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4C37D" w14:textId="77777777" w:rsidR="00302173" w:rsidRPr="00D8458F" w:rsidRDefault="00D8458F">
      <w:pPr>
        <w:rPr>
          <w:rFonts w:asciiTheme="majorHAnsi" w:hAnsiTheme="majorHAnsi" w:cstheme="majorHAnsi"/>
          <w:color w:val="FF0000"/>
        </w:rPr>
      </w:pPr>
      <w:r w:rsidRPr="00D8458F">
        <w:rPr>
          <w:rFonts w:asciiTheme="majorHAnsi" w:hAnsiTheme="majorHAnsi" w:cstheme="majorHAnsi"/>
          <w:color w:val="FF0000"/>
        </w:rPr>
        <w:t>_________________________________________________________________________</w:t>
      </w:r>
    </w:p>
    <w:p w14:paraId="515C81FA" w14:textId="77777777" w:rsidR="00302173" w:rsidRPr="00D8458F" w:rsidRDefault="00302173">
      <w:pPr>
        <w:rPr>
          <w:rFonts w:asciiTheme="majorHAnsi" w:hAnsiTheme="majorHAnsi" w:cstheme="majorHAnsi"/>
          <w:color w:val="FF0000"/>
        </w:rPr>
      </w:pPr>
    </w:p>
    <w:p w14:paraId="64F33F6A" w14:textId="77777777" w:rsidR="00302173" w:rsidRPr="00D8458F" w:rsidRDefault="00302173" w:rsidP="00002870">
      <w:pPr>
        <w:rPr>
          <w:rFonts w:asciiTheme="majorHAnsi" w:hAnsiTheme="majorHAnsi" w:cstheme="majorHAnsi"/>
          <w:color w:val="FF0000"/>
        </w:rPr>
      </w:pPr>
    </w:p>
    <w:p w14:paraId="7AAB7569" w14:textId="71172324" w:rsidR="00D8458F" w:rsidRDefault="00D8458F" w:rsidP="00D8458F">
      <w:pPr>
        <w:jc w:val="both"/>
        <w:rPr>
          <w:rFonts w:asciiTheme="majorHAnsi" w:hAnsiTheme="majorHAnsi" w:cstheme="majorHAnsi"/>
          <w:color w:val="FF0000"/>
          <w:sz w:val="27"/>
          <w:szCs w:val="27"/>
        </w:rPr>
      </w:pPr>
      <w:r>
        <w:rPr>
          <w:rFonts w:asciiTheme="majorHAnsi" w:hAnsiTheme="majorHAnsi" w:cstheme="majorHAnsi"/>
          <w:color w:val="FF0000"/>
          <w:sz w:val="27"/>
          <w:szCs w:val="27"/>
        </w:rPr>
        <w:t>Evaluation Report</w:t>
      </w:r>
    </w:p>
    <w:p w14:paraId="1BAF25A5" w14:textId="77777777" w:rsidR="00D8458F" w:rsidRDefault="00002870" w:rsidP="00D8458F">
      <w:pPr>
        <w:jc w:val="both"/>
        <w:rPr>
          <w:rFonts w:asciiTheme="majorHAnsi" w:hAnsiTheme="majorHAnsi" w:cstheme="majorHAnsi"/>
          <w:color w:val="FF0000"/>
          <w:sz w:val="27"/>
          <w:szCs w:val="27"/>
        </w:rPr>
      </w:pPr>
      <w:r w:rsidRPr="00D8458F">
        <w:rPr>
          <w:rFonts w:asciiTheme="majorHAnsi" w:hAnsiTheme="majorHAnsi" w:cstheme="majorHAnsi"/>
          <w:color w:val="FF0000"/>
          <w:sz w:val="27"/>
          <w:szCs w:val="27"/>
        </w:rPr>
        <w:t>Results of the Call for Proposals for Rights-based Organisations Working against Discrimination in Turkey</w:t>
      </w:r>
    </w:p>
    <w:p w14:paraId="22FC895F" w14:textId="5E83606D" w:rsidR="00D8458F" w:rsidRPr="00D8458F" w:rsidRDefault="00002870" w:rsidP="00D8458F">
      <w:pPr>
        <w:jc w:val="both"/>
        <w:rPr>
          <w:rFonts w:asciiTheme="majorHAnsi" w:hAnsiTheme="majorHAnsi" w:cstheme="majorHAnsi"/>
          <w:color w:val="FF0000"/>
          <w:sz w:val="27"/>
          <w:szCs w:val="27"/>
        </w:rPr>
      </w:pPr>
      <w:r w:rsidRPr="00D8458F">
        <w:rPr>
          <w:rFonts w:asciiTheme="majorHAnsi" w:hAnsiTheme="majorHAnsi" w:cstheme="majorHAnsi"/>
          <w:color w:val="000000"/>
        </w:rPr>
        <w:br/>
      </w:r>
      <w:r w:rsidRPr="00D8458F">
        <w:rPr>
          <w:rFonts w:asciiTheme="majorHAnsi" w:hAnsiTheme="majorHAnsi" w:cstheme="majorHAnsi"/>
          <w:b/>
          <w:bCs/>
          <w:color w:val="000000"/>
          <w:sz w:val="24"/>
          <w:szCs w:val="24"/>
        </w:rPr>
        <w:t>Title of the Programme:</w:t>
      </w:r>
      <w:r w:rsidRPr="00D8458F">
        <w:rPr>
          <w:rFonts w:asciiTheme="majorHAnsi" w:hAnsiTheme="majorHAnsi" w:cstheme="majorHAnsi"/>
          <w:color w:val="000000"/>
          <w:sz w:val="24"/>
          <w:szCs w:val="24"/>
        </w:rPr>
        <w:t xml:space="preserve"> Together Against Discrimination: Building a Civil Society Coalition to Improve Access to Justice for Victims of Discrimination</w:t>
      </w:r>
      <w:r w:rsidRPr="00D8458F">
        <w:rPr>
          <w:rFonts w:asciiTheme="majorHAnsi" w:hAnsiTheme="majorHAnsi" w:cstheme="majorHAnsi"/>
          <w:color w:val="000000"/>
          <w:sz w:val="24"/>
          <w:szCs w:val="24"/>
        </w:rPr>
        <w:br/>
        <w:t>Project Grant Agreement and Number: EuropeAid/170966/DD/ACT/TR</w:t>
      </w:r>
      <w:r w:rsidR="00D8458F">
        <w:rPr>
          <w:rFonts w:asciiTheme="majorHAnsi" w:hAnsiTheme="majorHAnsi" w:cstheme="majorHAnsi"/>
          <w:color w:val="000000"/>
          <w:sz w:val="24"/>
          <w:szCs w:val="24"/>
        </w:rPr>
        <w:t>.</w:t>
      </w:r>
    </w:p>
    <w:p w14:paraId="0E79CB20" w14:textId="18AAA87E" w:rsidR="00D8458F" w:rsidRDefault="00002870" w:rsidP="00D8458F">
      <w:pPr>
        <w:jc w:val="both"/>
        <w:rPr>
          <w:rFonts w:asciiTheme="majorHAnsi" w:hAnsiTheme="majorHAnsi" w:cstheme="majorHAnsi"/>
          <w:color w:val="000000"/>
          <w:sz w:val="24"/>
          <w:szCs w:val="24"/>
        </w:rPr>
      </w:pPr>
      <w:r w:rsidRPr="00D8458F">
        <w:rPr>
          <w:rFonts w:asciiTheme="majorHAnsi" w:hAnsiTheme="majorHAnsi" w:cstheme="majorHAnsi"/>
          <w:color w:val="000000"/>
          <w:sz w:val="24"/>
          <w:szCs w:val="24"/>
        </w:rPr>
        <w:br/>
      </w:r>
      <w:r w:rsidRPr="00D8458F">
        <w:rPr>
          <w:rFonts w:asciiTheme="majorHAnsi" w:hAnsiTheme="majorHAnsi" w:cstheme="majorHAnsi"/>
          <w:b/>
          <w:color w:val="000000"/>
          <w:sz w:val="24"/>
          <w:szCs w:val="24"/>
        </w:rPr>
        <w:t>About the Call for Proposals:</w:t>
      </w:r>
      <w:r w:rsidR="00D8458F">
        <w:rPr>
          <w:rFonts w:asciiTheme="majorHAnsi" w:hAnsiTheme="majorHAnsi" w:cstheme="majorHAnsi"/>
          <w:b/>
          <w:color w:val="000000"/>
          <w:sz w:val="24"/>
          <w:szCs w:val="24"/>
        </w:rPr>
        <w:t xml:space="preserve"> </w:t>
      </w:r>
      <w:r w:rsidRPr="00D8458F">
        <w:rPr>
          <w:rFonts w:asciiTheme="majorHAnsi" w:hAnsiTheme="majorHAnsi" w:cstheme="majorHAnsi"/>
          <w:color w:val="000000"/>
          <w:sz w:val="24"/>
          <w:szCs w:val="24"/>
        </w:rPr>
        <w:t>Within the scope of the EU-funded project "Together Against Discrimination. Building a Civil Society Coalition to Improve Access to Justice for Victims of Discrimination" implemented by the Netherlands Helsinki Committee (NHC) and the Association for Monitoring Equal Rights (ESHİD), which aims to support and strengthen civil society in the protection and promotion of democracy, human rights and fundamental freedoms: Building a Civil Society Coalition to Improve Access to Justice for Victims of Discrimination" project, the call for "Against Discrimination Grant Scheme" was announced on the websites of the Association for Monitoring Equal Rights and the Netherlands Helsinki Committee, and then on Twitter, Instagram and LinkedIn accounts between 8 July and 8 August 2023.</w:t>
      </w:r>
    </w:p>
    <w:p w14:paraId="263C2522" w14:textId="2C492004" w:rsidR="00D8458F" w:rsidRDefault="00002870" w:rsidP="00D8458F">
      <w:pPr>
        <w:jc w:val="both"/>
        <w:rPr>
          <w:rFonts w:asciiTheme="majorHAnsi" w:hAnsiTheme="majorHAnsi" w:cstheme="majorHAnsi"/>
          <w:color w:val="000000"/>
          <w:sz w:val="24"/>
          <w:szCs w:val="24"/>
        </w:rPr>
      </w:pPr>
      <w:r w:rsidRPr="00D8458F">
        <w:rPr>
          <w:rFonts w:asciiTheme="majorHAnsi" w:hAnsiTheme="majorHAnsi" w:cstheme="majorHAnsi"/>
          <w:color w:val="000000"/>
          <w:sz w:val="24"/>
          <w:szCs w:val="24"/>
        </w:rPr>
        <w:br/>
      </w:r>
      <w:bookmarkStart w:id="0" w:name="_GoBack"/>
      <w:r w:rsidRPr="00D8458F">
        <w:rPr>
          <w:rFonts w:asciiTheme="majorHAnsi" w:hAnsiTheme="majorHAnsi" w:cstheme="majorHAnsi"/>
          <w:color w:val="000000"/>
          <w:sz w:val="24"/>
          <w:szCs w:val="24"/>
        </w:rPr>
        <w:t>Within the scope of the programme targeting civil society organisations working against discrimination in Turkey, 50 project proposals from 50 civil society organisations were submitted to the call for a total of 78.000 EUR, with a maximum of 13.000 EUR. The evaluation was carried out in three stages. After the technical evaluation, which is the first stage of the evaluation, 42 project proposals were evaluated</w:t>
      </w:r>
      <w:r w:rsidR="00CF0598" w:rsidRPr="00D8458F">
        <w:rPr>
          <w:rFonts w:asciiTheme="majorHAnsi" w:hAnsiTheme="majorHAnsi" w:cstheme="majorHAnsi"/>
          <w:color w:val="000000"/>
          <w:sz w:val="24"/>
          <w:szCs w:val="24"/>
        </w:rPr>
        <w:t>. After the preliminary evaluation based on the evaluation criteria, the first 20 proposals with the highest score were evaluated by the independent evaluation board consisting of three people. The following 6 project proposals were invited to be supported.</w:t>
      </w:r>
    </w:p>
    <w:p w14:paraId="1EE1A513" w14:textId="77777777" w:rsidR="00D8458F" w:rsidRDefault="00D8458F" w:rsidP="00D8458F">
      <w:pPr>
        <w:jc w:val="both"/>
        <w:rPr>
          <w:rFonts w:asciiTheme="majorHAnsi" w:hAnsiTheme="majorHAnsi" w:cstheme="majorHAnsi"/>
          <w:color w:val="000000"/>
          <w:sz w:val="24"/>
          <w:szCs w:val="24"/>
        </w:rPr>
      </w:pPr>
    </w:p>
    <w:bookmarkEnd w:id="0"/>
    <w:p w14:paraId="31C3AA0C" w14:textId="77777777" w:rsidR="00D8458F" w:rsidRDefault="00D8458F" w:rsidP="00D8458F">
      <w:pPr>
        <w:jc w:val="both"/>
        <w:rPr>
          <w:rFonts w:asciiTheme="majorHAnsi" w:hAnsiTheme="majorHAnsi" w:cstheme="majorHAnsi"/>
          <w:color w:val="000000"/>
          <w:sz w:val="24"/>
          <w:szCs w:val="24"/>
        </w:rPr>
      </w:pPr>
    </w:p>
    <w:p w14:paraId="76531F0C" w14:textId="77777777" w:rsidR="00D8458F" w:rsidRDefault="00D8458F" w:rsidP="00D8458F">
      <w:pPr>
        <w:jc w:val="both"/>
        <w:rPr>
          <w:rFonts w:asciiTheme="majorHAnsi" w:hAnsiTheme="majorHAnsi" w:cstheme="majorHAnsi"/>
          <w:color w:val="000000"/>
          <w:sz w:val="24"/>
          <w:szCs w:val="24"/>
        </w:rPr>
      </w:pPr>
    </w:p>
    <w:p w14:paraId="7E96D26F" w14:textId="3A5F552B" w:rsidR="00002870" w:rsidRPr="00D8458F" w:rsidRDefault="00CF0598" w:rsidP="00D8458F">
      <w:pPr>
        <w:jc w:val="both"/>
        <w:rPr>
          <w:rFonts w:asciiTheme="majorHAnsi" w:hAnsiTheme="majorHAnsi" w:cstheme="majorHAnsi"/>
        </w:rPr>
      </w:pPr>
      <w:r w:rsidRPr="00D8458F">
        <w:rPr>
          <w:rFonts w:asciiTheme="majorHAnsi" w:hAnsiTheme="majorHAnsi" w:cstheme="majorHAnsi"/>
          <w:color w:val="000000"/>
          <w:sz w:val="24"/>
          <w:szCs w:val="24"/>
        </w:rPr>
        <w:br/>
      </w:r>
    </w:p>
    <w:p w14:paraId="45ADD111" w14:textId="77777777" w:rsidR="00002870" w:rsidRDefault="00002870">
      <w:pPr>
        <w:rPr>
          <w:rFonts w:asciiTheme="majorHAnsi" w:eastAsia="Roboto" w:hAnsiTheme="majorHAnsi" w:cstheme="majorHAnsi"/>
          <w:b/>
          <w:sz w:val="24"/>
          <w:szCs w:val="24"/>
        </w:rPr>
      </w:pPr>
    </w:p>
    <w:p w14:paraId="4892D2D4" w14:textId="77777777" w:rsidR="000B74A4" w:rsidRDefault="000B74A4">
      <w:pPr>
        <w:rPr>
          <w:rFonts w:asciiTheme="majorHAnsi" w:eastAsia="Roboto" w:hAnsiTheme="majorHAnsi" w:cstheme="majorHAnsi"/>
          <w:b/>
          <w:sz w:val="24"/>
          <w:szCs w:val="24"/>
        </w:rPr>
      </w:pPr>
    </w:p>
    <w:p w14:paraId="27F70D6E" w14:textId="77777777" w:rsidR="000B74A4" w:rsidRDefault="000B74A4">
      <w:pPr>
        <w:rPr>
          <w:rFonts w:asciiTheme="majorHAnsi" w:eastAsia="Roboto" w:hAnsiTheme="majorHAnsi" w:cstheme="majorHAnsi"/>
          <w:b/>
          <w:sz w:val="24"/>
          <w:szCs w:val="24"/>
        </w:rPr>
      </w:pPr>
    </w:p>
    <w:p w14:paraId="46F28C6E" w14:textId="77777777" w:rsidR="000B74A4" w:rsidRPr="00D8458F" w:rsidRDefault="000B74A4">
      <w:pPr>
        <w:rPr>
          <w:rFonts w:asciiTheme="majorHAnsi" w:eastAsia="Roboto" w:hAnsiTheme="majorHAnsi" w:cstheme="majorHAnsi"/>
          <w:b/>
          <w:sz w:val="24"/>
          <w:szCs w:val="24"/>
        </w:rPr>
      </w:pPr>
    </w:p>
    <w:p w14:paraId="060C0F75" w14:textId="5B749BAD" w:rsidR="00302173" w:rsidRPr="00D8458F" w:rsidRDefault="00CF0598">
      <w:pPr>
        <w:rPr>
          <w:rFonts w:asciiTheme="majorHAnsi" w:eastAsia="Roboto" w:hAnsiTheme="majorHAnsi" w:cstheme="majorHAnsi"/>
          <w:b/>
          <w:sz w:val="24"/>
          <w:szCs w:val="24"/>
        </w:rPr>
      </w:pPr>
      <w:r w:rsidRPr="00D8458F">
        <w:rPr>
          <w:rFonts w:asciiTheme="majorHAnsi" w:eastAsia="Roboto" w:hAnsiTheme="majorHAnsi" w:cstheme="majorHAnsi"/>
          <w:b/>
          <w:sz w:val="24"/>
          <w:szCs w:val="24"/>
        </w:rPr>
        <w:t>Applic</w:t>
      </w:r>
      <w:r w:rsidR="00D8458F" w:rsidRPr="00D8458F">
        <w:rPr>
          <w:rFonts w:asciiTheme="majorHAnsi" w:eastAsia="Roboto" w:hAnsiTheme="majorHAnsi" w:cstheme="majorHAnsi"/>
          <w:b/>
          <w:sz w:val="24"/>
          <w:szCs w:val="24"/>
        </w:rPr>
        <w:t>a</w:t>
      </w:r>
      <w:r w:rsidRPr="00D8458F">
        <w:rPr>
          <w:rFonts w:asciiTheme="majorHAnsi" w:eastAsia="Roboto" w:hAnsiTheme="majorHAnsi" w:cstheme="majorHAnsi"/>
          <w:b/>
          <w:sz w:val="24"/>
          <w:szCs w:val="24"/>
        </w:rPr>
        <w:t>tions</w:t>
      </w: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5"/>
        <w:gridCol w:w="2160"/>
        <w:gridCol w:w="2835"/>
      </w:tblGrid>
      <w:tr w:rsidR="00302173" w:rsidRPr="00D8458F" w14:paraId="507DCDE5" w14:textId="77777777">
        <w:tc>
          <w:tcPr>
            <w:tcW w:w="4005" w:type="dxa"/>
            <w:shd w:val="clear" w:color="auto" w:fill="auto"/>
            <w:tcMar>
              <w:top w:w="100" w:type="dxa"/>
              <w:left w:w="100" w:type="dxa"/>
              <w:bottom w:w="100" w:type="dxa"/>
              <w:right w:w="100" w:type="dxa"/>
            </w:tcMar>
          </w:tcPr>
          <w:p w14:paraId="17B9AEC2" w14:textId="77777777" w:rsidR="00302173" w:rsidRPr="00D8458F" w:rsidRDefault="00302173">
            <w:pPr>
              <w:widowControl w:val="0"/>
              <w:pBdr>
                <w:top w:val="nil"/>
                <w:left w:val="nil"/>
                <w:bottom w:val="nil"/>
                <w:right w:val="nil"/>
                <w:between w:val="nil"/>
              </w:pBdr>
              <w:spacing w:line="240" w:lineRule="auto"/>
              <w:rPr>
                <w:rFonts w:asciiTheme="majorHAnsi" w:eastAsia="Roboto" w:hAnsiTheme="majorHAnsi" w:cstheme="majorHAnsi"/>
                <w:b/>
                <w:sz w:val="24"/>
                <w:szCs w:val="24"/>
              </w:rPr>
            </w:pPr>
          </w:p>
        </w:tc>
        <w:tc>
          <w:tcPr>
            <w:tcW w:w="2160" w:type="dxa"/>
            <w:shd w:val="clear" w:color="auto" w:fill="auto"/>
            <w:tcMar>
              <w:top w:w="100" w:type="dxa"/>
              <w:left w:w="100" w:type="dxa"/>
              <w:bottom w:w="100" w:type="dxa"/>
              <w:right w:w="100" w:type="dxa"/>
            </w:tcMar>
          </w:tcPr>
          <w:p w14:paraId="4972053E" w14:textId="122FC464" w:rsidR="00302173" w:rsidRPr="00D8458F" w:rsidRDefault="00CF0598">
            <w:pPr>
              <w:widowControl w:val="0"/>
              <w:pBdr>
                <w:top w:val="nil"/>
                <w:left w:val="nil"/>
                <w:bottom w:val="nil"/>
                <w:right w:val="nil"/>
                <w:between w:val="nil"/>
              </w:pBdr>
              <w:spacing w:line="240" w:lineRule="auto"/>
              <w:rPr>
                <w:rFonts w:asciiTheme="majorHAnsi" w:eastAsia="Roboto" w:hAnsiTheme="majorHAnsi" w:cstheme="majorHAnsi"/>
                <w:b/>
                <w:sz w:val="24"/>
                <w:szCs w:val="24"/>
              </w:rPr>
            </w:pPr>
            <w:r w:rsidRPr="00D8458F">
              <w:rPr>
                <w:rFonts w:asciiTheme="majorHAnsi" w:eastAsia="Roboto" w:hAnsiTheme="majorHAnsi" w:cstheme="majorHAnsi"/>
                <w:b/>
                <w:sz w:val="24"/>
                <w:szCs w:val="24"/>
              </w:rPr>
              <w:t>Number of Proposal</w:t>
            </w:r>
            <w:r w:rsidR="005B1A1A" w:rsidRPr="00D8458F">
              <w:rPr>
                <w:rFonts w:asciiTheme="majorHAnsi" w:eastAsia="Roboto" w:hAnsiTheme="majorHAnsi" w:cstheme="majorHAnsi"/>
                <w:b/>
                <w:sz w:val="24"/>
                <w:szCs w:val="24"/>
              </w:rPr>
              <w:t>s</w:t>
            </w:r>
          </w:p>
        </w:tc>
        <w:tc>
          <w:tcPr>
            <w:tcW w:w="2835" w:type="dxa"/>
            <w:shd w:val="clear" w:color="auto" w:fill="auto"/>
            <w:tcMar>
              <w:top w:w="100" w:type="dxa"/>
              <w:left w:w="100" w:type="dxa"/>
              <w:bottom w:w="100" w:type="dxa"/>
              <w:right w:w="100" w:type="dxa"/>
            </w:tcMar>
          </w:tcPr>
          <w:p w14:paraId="36400147" w14:textId="70536934" w:rsidR="00302173" w:rsidRPr="00D8458F" w:rsidRDefault="005B1A1A">
            <w:pPr>
              <w:widowControl w:val="0"/>
              <w:pBdr>
                <w:top w:val="nil"/>
                <w:left w:val="nil"/>
                <w:bottom w:val="nil"/>
                <w:right w:val="nil"/>
                <w:between w:val="nil"/>
              </w:pBdr>
              <w:spacing w:line="240" w:lineRule="auto"/>
              <w:rPr>
                <w:rFonts w:asciiTheme="majorHAnsi" w:eastAsia="Roboto" w:hAnsiTheme="majorHAnsi" w:cstheme="majorHAnsi"/>
                <w:b/>
                <w:sz w:val="24"/>
                <w:szCs w:val="24"/>
              </w:rPr>
            </w:pPr>
            <w:r w:rsidRPr="00D8458F">
              <w:rPr>
                <w:rFonts w:asciiTheme="majorHAnsi" w:eastAsia="Roboto" w:hAnsiTheme="majorHAnsi" w:cstheme="majorHAnsi"/>
                <w:b/>
                <w:sz w:val="24"/>
                <w:szCs w:val="24"/>
              </w:rPr>
              <w:t>Total Funding Requested</w:t>
            </w:r>
          </w:p>
        </w:tc>
      </w:tr>
      <w:tr w:rsidR="00302173" w:rsidRPr="00D8458F" w14:paraId="687BF63A" w14:textId="77777777">
        <w:tc>
          <w:tcPr>
            <w:tcW w:w="4005" w:type="dxa"/>
            <w:shd w:val="clear" w:color="auto" w:fill="auto"/>
            <w:tcMar>
              <w:top w:w="100" w:type="dxa"/>
              <w:left w:w="100" w:type="dxa"/>
              <w:bottom w:w="100" w:type="dxa"/>
              <w:right w:w="100" w:type="dxa"/>
            </w:tcMar>
          </w:tcPr>
          <w:p w14:paraId="0550A083" w14:textId="275840A8" w:rsidR="00302173" w:rsidRPr="00D8458F" w:rsidRDefault="00CF0598">
            <w:pPr>
              <w:widowControl w:val="0"/>
              <w:pBdr>
                <w:top w:val="nil"/>
                <w:left w:val="nil"/>
                <w:bottom w:val="nil"/>
                <w:right w:val="nil"/>
                <w:between w:val="nil"/>
              </w:pBdr>
              <w:spacing w:line="240" w:lineRule="auto"/>
              <w:rPr>
                <w:rFonts w:asciiTheme="majorHAnsi" w:eastAsia="Roboto" w:hAnsiTheme="majorHAnsi" w:cstheme="majorHAnsi"/>
                <w:b/>
                <w:sz w:val="24"/>
                <w:szCs w:val="24"/>
              </w:rPr>
            </w:pPr>
            <w:r w:rsidRPr="00D8458F">
              <w:rPr>
                <w:rFonts w:asciiTheme="majorHAnsi" w:eastAsia="Roboto" w:hAnsiTheme="majorHAnsi" w:cstheme="majorHAnsi"/>
                <w:b/>
                <w:sz w:val="24"/>
                <w:szCs w:val="24"/>
              </w:rPr>
              <w:t>Proposals</w:t>
            </w:r>
            <w:r w:rsidR="005B1A1A" w:rsidRPr="00D8458F">
              <w:rPr>
                <w:rFonts w:asciiTheme="majorHAnsi" w:eastAsia="Roboto" w:hAnsiTheme="majorHAnsi" w:cstheme="majorHAnsi"/>
                <w:b/>
                <w:sz w:val="24"/>
                <w:szCs w:val="24"/>
              </w:rPr>
              <w:t xml:space="preserve"> Received</w:t>
            </w:r>
          </w:p>
        </w:tc>
        <w:tc>
          <w:tcPr>
            <w:tcW w:w="2160" w:type="dxa"/>
            <w:shd w:val="clear" w:color="auto" w:fill="auto"/>
            <w:tcMar>
              <w:top w:w="100" w:type="dxa"/>
              <w:left w:w="100" w:type="dxa"/>
              <w:bottom w:w="100" w:type="dxa"/>
              <w:right w:w="100" w:type="dxa"/>
            </w:tcMar>
          </w:tcPr>
          <w:p w14:paraId="012A7EA9"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50</w:t>
            </w:r>
          </w:p>
        </w:tc>
        <w:tc>
          <w:tcPr>
            <w:tcW w:w="2835" w:type="dxa"/>
            <w:shd w:val="clear" w:color="auto" w:fill="auto"/>
            <w:tcMar>
              <w:top w:w="100" w:type="dxa"/>
              <w:left w:w="100" w:type="dxa"/>
              <w:bottom w:w="100" w:type="dxa"/>
              <w:right w:w="100" w:type="dxa"/>
            </w:tcMar>
          </w:tcPr>
          <w:p w14:paraId="5649CE4B" w14:textId="547505A1"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7</w:t>
            </w:r>
            <w:r w:rsidR="00CF0598" w:rsidRPr="00D8458F">
              <w:rPr>
                <w:rFonts w:asciiTheme="majorHAnsi" w:eastAsia="Roboto" w:hAnsiTheme="majorHAnsi" w:cstheme="majorHAnsi"/>
                <w:sz w:val="24"/>
                <w:szCs w:val="24"/>
              </w:rPr>
              <w:t>25</w:t>
            </w:r>
            <w:r w:rsidR="005B1A1A" w:rsidRPr="00D8458F">
              <w:rPr>
                <w:rFonts w:asciiTheme="majorHAnsi" w:eastAsia="Roboto" w:hAnsiTheme="majorHAnsi" w:cstheme="majorHAnsi"/>
                <w:sz w:val="24"/>
                <w:szCs w:val="24"/>
              </w:rPr>
              <w:t>.</w:t>
            </w:r>
            <w:r w:rsidR="00CF0598" w:rsidRPr="00D8458F">
              <w:rPr>
                <w:rFonts w:asciiTheme="majorHAnsi" w:eastAsia="Roboto" w:hAnsiTheme="majorHAnsi" w:cstheme="majorHAnsi"/>
                <w:sz w:val="24"/>
                <w:szCs w:val="24"/>
              </w:rPr>
              <w:t>179</w:t>
            </w:r>
            <w:r w:rsidR="005B1A1A" w:rsidRPr="00D8458F">
              <w:rPr>
                <w:rFonts w:asciiTheme="majorHAnsi" w:eastAsia="Roboto" w:hAnsiTheme="majorHAnsi" w:cstheme="majorHAnsi"/>
                <w:sz w:val="24"/>
                <w:szCs w:val="24"/>
              </w:rPr>
              <w:t xml:space="preserve"> EUR</w:t>
            </w:r>
          </w:p>
        </w:tc>
      </w:tr>
      <w:tr w:rsidR="00302173" w:rsidRPr="00D8458F" w14:paraId="28E749B4" w14:textId="77777777">
        <w:tc>
          <w:tcPr>
            <w:tcW w:w="4005" w:type="dxa"/>
            <w:shd w:val="clear" w:color="auto" w:fill="auto"/>
            <w:tcMar>
              <w:top w:w="100" w:type="dxa"/>
              <w:left w:w="100" w:type="dxa"/>
              <w:bottom w:w="100" w:type="dxa"/>
              <w:right w:w="100" w:type="dxa"/>
            </w:tcMar>
          </w:tcPr>
          <w:p w14:paraId="76A1F259" w14:textId="551FE185" w:rsidR="00302173" w:rsidRPr="00D8458F" w:rsidRDefault="005B1A1A">
            <w:pPr>
              <w:widowControl w:val="0"/>
              <w:pBdr>
                <w:top w:val="nil"/>
                <w:left w:val="nil"/>
                <w:bottom w:val="nil"/>
                <w:right w:val="nil"/>
                <w:between w:val="nil"/>
              </w:pBdr>
              <w:spacing w:line="240" w:lineRule="auto"/>
              <w:rPr>
                <w:rFonts w:asciiTheme="majorHAnsi" w:eastAsia="Roboto" w:hAnsiTheme="majorHAnsi" w:cstheme="majorHAnsi"/>
                <w:b/>
                <w:sz w:val="24"/>
                <w:szCs w:val="24"/>
              </w:rPr>
            </w:pPr>
            <w:r w:rsidRPr="00D8458F">
              <w:rPr>
                <w:rFonts w:asciiTheme="majorHAnsi" w:eastAsia="Roboto" w:hAnsiTheme="majorHAnsi" w:cstheme="majorHAnsi"/>
                <w:b/>
                <w:sz w:val="24"/>
                <w:szCs w:val="24"/>
              </w:rPr>
              <w:t>Eligable Proposals</w:t>
            </w:r>
          </w:p>
        </w:tc>
        <w:tc>
          <w:tcPr>
            <w:tcW w:w="2160" w:type="dxa"/>
            <w:shd w:val="clear" w:color="auto" w:fill="auto"/>
            <w:tcMar>
              <w:top w:w="100" w:type="dxa"/>
              <w:left w:w="100" w:type="dxa"/>
              <w:bottom w:w="100" w:type="dxa"/>
              <w:right w:w="100" w:type="dxa"/>
            </w:tcMar>
          </w:tcPr>
          <w:p w14:paraId="3DDB3406" w14:textId="10F88AE8" w:rsidR="00302173" w:rsidRPr="00D8458F" w:rsidRDefault="005B1A1A">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42</w:t>
            </w:r>
          </w:p>
        </w:tc>
        <w:tc>
          <w:tcPr>
            <w:tcW w:w="2835" w:type="dxa"/>
            <w:shd w:val="clear" w:color="auto" w:fill="auto"/>
            <w:tcMar>
              <w:top w:w="100" w:type="dxa"/>
              <w:left w:w="100" w:type="dxa"/>
              <w:bottom w:w="100" w:type="dxa"/>
              <w:right w:w="100" w:type="dxa"/>
            </w:tcMar>
          </w:tcPr>
          <w:p w14:paraId="1D678F0B" w14:textId="4C0EA37C" w:rsidR="00302173" w:rsidRPr="00D8458F" w:rsidRDefault="001C22ED">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593.751 EUR</w:t>
            </w:r>
          </w:p>
        </w:tc>
      </w:tr>
      <w:tr w:rsidR="00CF0598" w:rsidRPr="00D8458F" w14:paraId="56889820" w14:textId="77777777">
        <w:tc>
          <w:tcPr>
            <w:tcW w:w="4005" w:type="dxa"/>
            <w:shd w:val="clear" w:color="auto" w:fill="auto"/>
            <w:tcMar>
              <w:top w:w="100" w:type="dxa"/>
              <w:left w:w="100" w:type="dxa"/>
              <w:bottom w:w="100" w:type="dxa"/>
              <w:right w:w="100" w:type="dxa"/>
            </w:tcMar>
          </w:tcPr>
          <w:p w14:paraId="5C91CC66" w14:textId="686C9602" w:rsidR="00CF0598" w:rsidRPr="00D8458F" w:rsidRDefault="005B1A1A" w:rsidP="00CF0598">
            <w:pPr>
              <w:widowControl w:val="0"/>
              <w:pBdr>
                <w:top w:val="nil"/>
                <w:left w:val="nil"/>
                <w:bottom w:val="nil"/>
                <w:right w:val="nil"/>
                <w:between w:val="nil"/>
              </w:pBdr>
              <w:spacing w:line="240" w:lineRule="auto"/>
              <w:rPr>
                <w:rFonts w:asciiTheme="majorHAnsi" w:eastAsia="Roboto" w:hAnsiTheme="majorHAnsi" w:cstheme="majorHAnsi"/>
                <w:b/>
                <w:sz w:val="24"/>
                <w:szCs w:val="24"/>
              </w:rPr>
            </w:pPr>
            <w:r w:rsidRPr="00D8458F">
              <w:rPr>
                <w:rFonts w:asciiTheme="majorHAnsi" w:eastAsia="Roboto" w:hAnsiTheme="majorHAnsi" w:cstheme="majorHAnsi"/>
                <w:b/>
                <w:sz w:val="24"/>
                <w:szCs w:val="24"/>
              </w:rPr>
              <w:t>Short Listed proposals</w:t>
            </w:r>
          </w:p>
        </w:tc>
        <w:tc>
          <w:tcPr>
            <w:tcW w:w="2160" w:type="dxa"/>
            <w:shd w:val="clear" w:color="auto" w:fill="auto"/>
            <w:tcMar>
              <w:top w:w="100" w:type="dxa"/>
              <w:left w:w="100" w:type="dxa"/>
              <w:bottom w:w="100" w:type="dxa"/>
              <w:right w:w="100" w:type="dxa"/>
            </w:tcMar>
          </w:tcPr>
          <w:p w14:paraId="605B3A79" w14:textId="30E236DC" w:rsidR="00CF0598" w:rsidRPr="00D8458F" w:rsidRDefault="00CF0598" w:rsidP="00CF0598">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20</w:t>
            </w:r>
          </w:p>
        </w:tc>
        <w:tc>
          <w:tcPr>
            <w:tcW w:w="2835" w:type="dxa"/>
            <w:shd w:val="clear" w:color="auto" w:fill="auto"/>
            <w:tcMar>
              <w:top w:w="100" w:type="dxa"/>
              <w:left w:w="100" w:type="dxa"/>
              <w:bottom w:w="100" w:type="dxa"/>
              <w:right w:w="100" w:type="dxa"/>
            </w:tcMar>
          </w:tcPr>
          <w:p w14:paraId="26DF107F" w14:textId="173AB1F8" w:rsidR="00CF0598" w:rsidRPr="00D8458F" w:rsidRDefault="00CF0598" w:rsidP="00CF0598">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256</w:t>
            </w:r>
            <w:r w:rsidR="005B1A1A" w:rsidRPr="00D8458F">
              <w:rPr>
                <w:rFonts w:asciiTheme="majorHAnsi" w:eastAsia="Roboto" w:hAnsiTheme="majorHAnsi" w:cstheme="majorHAnsi"/>
                <w:sz w:val="24"/>
                <w:szCs w:val="24"/>
              </w:rPr>
              <w:t>.</w:t>
            </w:r>
            <w:r w:rsidRPr="00D8458F">
              <w:rPr>
                <w:rFonts w:asciiTheme="majorHAnsi" w:eastAsia="Roboto" w:hAnsiTheme="majorHAnsi" w:cstheme="majorHAnsi"/>
                <w:sz w:val="24"/>
                <w:szCs w:val="24"/>
              </w:rPr>
              <w:t>063</w:t>
            </w:r>
            <w:r w:rsidR="005B1A1A" w:rsidRPr="00D8458F">
              <w:rPr>
                <w:rFonts w:asciiTheme="majorHAnsi" w:eastAsia="Roboto" w:hAnsiTheme="majorHAnsi" w:cstheme="majorHAnsi"/>
                <w:sz w:val="24"/>
                <w:szCs w:val="24"/>
              </w:rPr>
              <w:t xml:space="preserve"> EUR</w:t>
            </w:r>
          </w:p>
        </w:tc>
      </w:tr>
      <w:tr w:rsidR="00302173" w:rsidRPr="00D8458F" w14:paraId="434F4BD5" w14:textId="77777777">
        <w:tc>
          <w:tcPr>
            <w:tcW w:w="4005" w:type="dxa"/>
            <w:shd w:val="clear" w:color="auto" w:fill="auto"/>
            <w:tcMar>
              <w:top w:w="100" w:type="dxa"/>
              <w:left w:w="100" w:type="dxa"/>
              <w:bottom w:w="100" w:type="dxa"/>
              <w:right w:w="100" w:type="dxa"/>
            </w:tcMar>
          </w:tcPr>
          <w:p w14:paraId="4C03346A" w14:textId="565EE97A" w:rsidR="00302173" w:rsidRPr="00D8458F" w:rsidRDefault="005B1A1A">
            <w:pPr>
              <w:widowControl w:val="0"/>
              <w:pBdr>
                <w:top w:val="nil"/>
                <w:left w:val="nil"/>
                <w:bottom w:val="nil"/>
                <w:right w:val="nil"/>
                <w:between w:val="nil"/>
              </w:pBdr>
              <w:spacing w:line="240" w:lineRule="auto"/>
              <w:rPr>
                <w:rFonts w:asciiTheme="majorHAnsi" w:eastAsia="Roboto" w:hAnsiTheme="majorHAnsi" w:cstheme="majorHAnsi"/>
                <w:b/>
                <w:sz w:val="24"/>
                <w:szCs w:val="24"/>
              </w:rPr>
            </w:pPr>
            <w:r w:rsidRPr="00D8458F">
              <w:rPr>
                <w:rFonts w:asciiTheme="majorHAnsi" w:eastAsia="Roboto" w:hAnsiTheme="majorHAnsi" w:cstheme="majorHAnsi"/>
                <w:b/>
                <w:sz w:val="24"/>
                <w:szCs w:val="24"/>
              </w:rPr>
              <w:t>Selected Proposals</w:t>
            </w:r>
          </w:p>
        </w:tc>
        <w:tc>
          <w:tcPr>
            <w:tcW w:w="2160" w:type="dxa"/>
            <w:shd w:val="clear" w:color="auto" w:fill="auto"/>
            <w:tcMar>
              <w:top w:w="100" w:type="dxa"/>
              <w:left w:w="100" w:type="dxa"/>
              <w:bottom w:w="100" w:type="dxa"/>
              <w:right w:w="100" w:type="dxa"/>
            </w:tcMar>
          </w:tcPr>
          <w:p w14:paraId="31FE9EED"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6</w:t>
            </w:r>
          </w:p>
        </w:tc>
        <w:tc>
          <w:tcPr>
            <w:tcW w:w="2835" w:type="dxa"/>
            <w:shd w:val="clear" w:color="auto" w:fill="auto"/>
            <w:tcMar>
              <w:top w:w="100" w:type="dxa"/>
              <w:left w:w="100" w:type="dxa"/>
              <w:bottom w:w="100" w:type="dxa"/>
              <w:right w:w="100" w:type="dxa"/>
            </w:tcMar>
          </w:tcPr>
          <w:p w14:paraId="1023AA77" w14:textId="6C73B01A" w:rsidR="00302173" w:rsidRPr="00D8458F" w:rsidRDefault="00D8458F">
            <w:pPr>
              <w:widowControl w:val="0"/>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76</w:t>
            </w:r>
            <w:r w:rsidR="005B1A1A" w:rsidRPr="00D8458F">
              <w:rPr>
                <w:rFonts w:asciiTheme="majorHAnsi" w:eastAsia="Roboto" w:hAnsiTheme="majorHAnsi" w:cstheme="majorHAnsi"/>
                <w:sz w:val="24"/>
                <w:szCs w:val="24"/>
              </w:rPr>
              <w:t>.</w:t>
            </w:r>
            <w:r w:rsidRPr="00D8458F">
              <w:rPr>
                <w:rFonts w:asciiTheme="majorHAnsi" w:eastAsia="Roboto" w:hAnsiTheme="majorHAnsi" w:cstheme="majorHAnsi"/>
                <w:sz w:val="24"/>
                <w:szCs w:val="24"/>
              </w:rPr>
              <w:t>740</w:t>
            </w:r>
            <w:r w:rsidR="005B1A1A" w:rsidRPr="00D8458F">
              <w:rPr>
                <w:rFonts w:asciiTheme="majorHAnsi" w:eastAsia="Roboto" w:hAnsiTheme="majorHAnsi" w:cstheme="majorHAnsi"/>
                <w:sz w:val="24"/>
                <w:szCs w:val="24"/>
              </w:rPr>
              <w:t xml:space="preserve"> EUR</w:t>
            </w:r>
          </w:p>
        </w:tc>
      </w:tr>
    </w:tbl>
    <w:p w14:paraId="75690A58" w14:textId="72AFE23E" w:rsidR="00302173" w:rsidRPr="00D8458F" w:rsidRDefault="00302173">
      <w:pPr>
        <w:rPr>
          <w:rFonts w:asciiTheme="majorHAnsi" w:eastAsia="Roboto" w:hAnsiTheme="majorHAnsi" w:cstheme="majorHAnsi"/>
          <w:b/>
          <w:sz w:val="24"/>
          <w:szCs w:val="24"/>
        </w:rPr>
      </w:pPr>
    </w:p>
    <w:p w14:paraId="62A7D609" w14:textId="46E24CFA" w:rsidR="00302173" w:rsidRPr="00D8458F" w:rsidRDefault="005B1A1A" w:rsidP="00D8458F">
      <w:pPr>
        <w:rPr>
          <w:rFonts w:asciiTheme="majorHAnsi" w:eastAsia="Roboto" w:hAnsiTheme="majorHAnsi" w:cstheme="majorHAnsi"/>
          <w:b/>
          <w:sz w:val="24"/>
          <w:szCs w:val="24"/>
        </w:rPr>
      </w:pPr>
      <w:r w:rsidRPr="00D8458F">
        <w:rPr>
          <w:rFonts w:asciiTheme="majorHAnsi" w:eastAsia="Roboto" w:hAnsiTheme="majorHAnsi" w:cstheme="majorHAnsi"/>
          <w:b/>
          <w:sz w:val="24"/>
          <w:szCs w:val="24"/>
        </w:rPr>
        <w:t xml:space="preserve">List of </w:t>
      </w:r>
      <w:r w:rsidR="00CF0598" w:rsidRPr="00D8458F">
        <w:rPr>
          <w:rFonts w:asciiTheme="majorHAnsi" w:eastAsia="Roboto" w:hAnsiTheme="majorHAnsi" w:cstheme="majorHAnsi"/>
          <w:b/>
          <w:sz w:val="24"/>
          <w:szCs w:val="24"/>
        </w:rPr>
        <w:t>Selected Proposals</w:t>
      </w: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2610"/>
        <w:gridCol w:w="3000"/>
      </w:tblGrid>
      <w:tr w:rsidR="00302173" w:rsidRPr="00D8458F" w14:paraId="0CFF8519" w14:textId="77777777">
        <w:tc>
          <w:tcPr>
            <w:tcW w:w="3390" w:type="dxa"/>
            <w:shd w:val="clear" w:color="auto" w:fill="auto"/>
            <w:tcMar>
              <w:top w:w="100" w:type="dxa"/>
              <w:left w:w="100" w:type="dxa"/>
              <w:bottom w:w="100" w:type="dxa"/>
              <w:right w:w="100" w:type="dxa"/>
            </w:tcMar>
          </w:tcPr>
          <w:p w14:paraId="5BCB1021" w14:textId="47686125" w:rsidR="00302173" w:rsidRPr="00D8458F" w:rsidRDefault="005B1A1A">
            <w:pPr>
              <w:widowControl w:val="0"/>
              <w:pBdr>
                <w:top w:val="nil"/>
                <w:left w:val="nil"/>
                <w:bottom w:val="nil"/>
                <w:right w:val="nil"/>
                <w:between w:val="nil"/>
              </w:pBdr>
              <w:spacing w:line="240" w:lineRule="auto"/>
              <w:jc w:val="center"/>
              <w:rPr>
                <w:rFonts w:asciiTheme="majorHAnsi" w:eastAsia="Roboto" w:hAnsiTheme="majorHAnsi" w:cstheme="majorHAnsi"/>
                <w:b/>
                <w:sz w:val="24"/>
                <w:szCs w:val="24"/>
              </w:rPr>
            </w:pPr>
            <w:r w:rsidRPr="00D8458F">
              <w:rPr>
                <w:rFonts w:asciiTheme="majorHAnsi" w:eastAsia="Roboto" w:hAnsiTheme="majorHAnsi" w:cstheme="majorHAnsi"/>
                <w:b/>
                <w:sz w:val="24"/>
                <w:szCs w:val="24"/>
              </w:rPr>
              <w:lastRenderedPageBreak/>
              <w:t>Civil Society Organisations</w:t>
            </w:r>
          </w:p>
        </w:tc>
        <w:tc>
          <w:tcPr>
            <w:tcW w:w="2610" w:type="dxa"/>
            <w:shd w:val="clear" w:color="auto" w:fill="auto"/>
            <w:tcMar>
              <w:top w:w="100" w:type="dxa"/>
              <w:left w:w="100" w:type="dxa"/>
              <w:bottom w:w="100" w:type="dxa"/>
              <w:right w:w="100" w:type="dxa"/>
            </w:tcMar>
          </w:tcPr>
          <w:p w14:paraId="18369B4E" w14:textId="3DE79ACB" w:rsidR="00302173" w:rsidRPr="00D8458F" w:rsidRDefault="005B1A1A">
            <w:pPr>
              <w:widowControl w:val="0"/>
              <w:pBdr>
                <w:top w:val="nil"/>
                <w:left w:val="nil"/>
                <w:bottom w:val="nil"/>
                <w:right w:val="nil"/>
                <w:between w:val="nil"/>
              </w:pBdr>
              <w:spacing w:line="240" w:lineRule="auto"/>
              <w:jc w:val="center"/>
              <w:rPr>
                <w:rFonts w:asciiTheme="majorHAnsi" w:eastAsia="Roboto" w:hAnsiTheme="majorHAnsi" w:cstheme="majorHAnsi"/>
                <w:b/>
                <w:sz w:val="24"/>
                <w:szCs w:val="24"/>
              </w:rPr>
            </w:pPr>
            <w:r w:rsidRPr="00D8458F">
              <w:rPr>
                <w:rFonts w:asciiTheme="majorHAnsi" w:eastAsia="Roboto" w:hAnsiTheme="majorHAnsi" w:cstheme="majorHAnsi"/>
                <w:b/>
                <w:sz w:val="24"/>
                <w:szCs w:val="24"/>
              </w:rPr>
              <w:t>Implemeted Cities in Turkey</w:t>
            </w:r>
          </w:p>
        </w:tc>
        <w:tc>
          <w:tcPr>
            <w:tcW w:w="3000" w:type="dxa"/>
            <w:shd w:val="clear" w:color="auto" w:fill="auto"/>
            <w:tcMar>
              <w:top w:w="100" w:type="dxa"/>
              <w:left w:w="100" w:type="dxa"/>
              <w:bottom w:w="100" w:type="dxa"/>
              <w:right w:w="100" w:type="dxa"/>
            </w:tcMar>
          </w:tcPr>
          <w:p w14:paraId="01F0C699" w14:textId="2BA5CD63" w:rsidR="00302173" w:rsidRPr="00D8458F" w:rsidRDefault="005B1A1A">
            <w:pPr>
              <w:widowControl w:val="0"/>
              <w:pBdr>
                <w:top w:val="nil"/>
                <w:left w:val="nil"/>
                <w:bottom w:val="nil"/>
                <w:right w:val="nil"/>
                <w:between w:val="nil"/>
              </w:pBdr>
              <w:spacing w:line="240" w:lineRule="auto"/>
              <w:jc w:val="center"/>
              <w:rPr>
                <w:rFonts w:asciiTheme="majorHAnsi" w:eastAsia="Roboto" w:hAnsiTheme="majorHAnsi" w:cstheme="majorHAnsi"/>
                <w:b/>
                <w:sz w:val="24"/>
                <w:szCs w:val="24"/>
              </w:rPr>
            </w:pPr>
            <w:r w:rsidRPr="00D8458F">
              <w:rPr>
                <w:rFonts w:asciiTheme="majorHAnsi" w:eastAsia="Roboto" w:hAnsiTheme="majorHAnsi" w:cstheme="majorHAnsi"/>
                <w:b/>
                <w:sz w:val="24"/>
                <w:szCs w:val="24"/>
              </w:rPr>
              <w:t>Funding Awarded</w:t>
            </w:r>
          </w:p>
        </w:tc>
      </w:tr>
      <w:tr w:rsidR="00302173" w:rsidRPr="00D8458F" w14:paraId="1FFE5A44" w14:textId="77777777">
        <w:tc>
          <w:tcPr>
            <w:tcW w:w="3390" w:type="dxa"/>
            <w:shd w:val="clear" w:color="auto" w:fill="auto"/>
            <w:tcMar>
              <w:top w:w="100" w:type="dxa"/>
              <w:left w:w="100" w:type="dxa"/>
              <w:bottom w:w="100" w:type="dxa"/>
              <w:right w:w="100" w:type="dxa"/>
            </w:tcMar>
          </w:tcPr>
          <w:p w14:paraId="41A1B553"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 xml:space="preserve">Açık Alan Derneği &amp; Derin Yoksulluk Ağı </w:t>
            </w:r>
          </w:p>
        </w:tc>
        <w:tc>
          <w:tcPr>
            <w:tcW w:w="2610" w:type="dxa"/>
            <w:shd w:val="clear" w:color="auto" w:fill="auto"/>
            <w:tcMar>
              <w:top w:w="100" w:type="dxa"/>
              <w:left w:w="100" w:type="dxa"/>
              <w:bottom w:w="100" w:type="dxa"/>
              <w:right w:w="100" w:type="dxa"/>
            </w:tcMar>
          </w:tcPr>
          <w:p w14:paraId="73B6062F" w14:textId="77777777" w:rsidR="00302173" w:rsidRPr="00D8458F" w:rsidRDefault="00D8458F">
            <w:pPr>
              <w:rPr>
                <w:rFonts w:asciiTheme="majorHAnsi" w:eastAsia="Roboto" w:hAnsiTheme="majorHAnsi" w:cstheme="majorHAnsi"/>
                <w:sz w:val="24"/>
                <w:szCs w:val="24"/>
              </w:rPr>
            </w:pPr>
            <w:r w:rsidRPr="00D8458F">
              <w:rPr>
                <w:rFonts w:asciiTheme="majorHAnsi" w:eastAsia="Roboto" w:hAnsiTheme="majorHAnsi" w:cstheme="majorHAnsi"/>
                <w:sz w:val="24"/>
                <w:szCs w:val="24"/>
              </w:rPr>
              <w:t>İstanbul</w:t>
            </w:r>
          </w:p>
        </w:tc>
        <w:tc>
          <w:tcPr>
            <w:tcW w:w="3000" w:type="dxa"/>
            <w:shd w:val="clear" w:color="auto" w:fill="auto"/>
            <w:tcMar>
              <w:top w:w="100" w:type="dxa"/>
              <w:left w:w="100" w:type="dxa"/>
              <w:bottom w:w="100" w:type="dxa"/>
              <w:right w:w="100" w:type="dxa"/>
            </w:tcMar>
          </w:tcPr>
          <w:p w14:paraId="29183036"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EUR 12094</w:t>
            </w:r>
          </w:p>
        </w:tc>
      </w:tr>
      <w:tr w:rsidR="00302173" w:rsidRPr="00D8458F" w14:paraId="05E16D33" w14:textId="77777777">
        <w:tc>
          <w:tcPr>
            <w:tcW w:w="3390" w:type="dxa"/>
            <w:shd w:val="clear" w:color="auto" w:fill="auto"/>
            <w:tcMar>
              <w:top w:w="100" w:type="dxa"/>
              <w:left w:w="100" w:type="dxa"/>
              <w:bottom w:w="100" w:type="dxa"/>
              <w:right w:w="100" w:type="dxa"/>
            </w:tcMar>
          </w:tcPr>
          <w:p w14:paraId="7BD9A396" w14:textId="77777777" w:rsidR="00302173" w:rsidRPr="00D8458F" w:rsidRDefault="00D8458F">
            <w:pPr>
              <w:pStyle w:val="Heading2"/>
              <w:keepNext w:val="0"/>
              <w:keepLines w:val="0"/>
              <w:widowControl w:val="0"/>
              <w:shd w:val="clear" w:color="auto" w:fill="FFFFFF"/>
              <w:spacing w:before="0" w:after="0" w:line="308" w:lineRule="auto"/>
              <w:rPr>
                <w:rFonts w:asciiTheme="majorHAnsi" w:hAnsiTheme="majorHAnsi" w:cstheme="majorHAnsi"/>
                <w:color w:val="202124"/>
                <w:sz w:val="24"/>
                <w:szCs w:val="24"/>
              </w:rPr>
            </w:pPr>
            <w:bookmarkStart w:id="1" w:name="_u8vkvrmrma6u" w:colFirst="0" w:colLast="0"/>
            <w:bookmarkEnd w:id="1"/>
            <w:r w:rsidRPr="00D8458F">
              <w:rPr>
                <w:rFonts w:asciiTheme="majorHAnsi" w:hAnsiTheme="majorHAnsi" w:cstheme="majorHAnsi"/>
                <w:color w:val="202124"/>
                <w:sz w:val="24"/>
                <w:szCs w:val="24"/>
              </w:rPr>
              <w:t xml:space="preserve">Denizli Otizm Derneği </w:t>
            </w:r>
          </w:p>
          <w:p w14:paraId="6765BD3B" w14:textId="125E1B81" w:rsidR="00302173" w:rsidRPr="00D8458F" w:rsidRDefault="000B74A4">
            <w:pPr>
              <w:pStyle w:val="Heading2"/>
              <w:keepNext w:val="0"/>
              <w:keepLines w:val="0"/>
              <w:widowControl w:val="0"/>
              <w:shd w:val="clear" w:color="auto" w:fill="FFFFFF"/>
              <w:spacing w:before="0" w:after="0" w:line="308" w:lineRule="auto"/>
              <w:rPr>
                <w:rFonts w:asciiTheme="majorHAnsi" w:hAnsiTheme="majorHAnsi" w:cstheme="majorHAnsi"/>
              </w:rPr>
            </w:pPr>
            <w:bookmarkStart w:id="2" w:name="_386nokz7pn7e" w:colFirst="0" w:colLast="0"/>
            <w:bookmarkEnd w:id="2"/>
            <w:r>
              <w:rPr>
                <w:rFonts w:asciiTheme="majorHAnsi" w:hAnsiTheme="majorHAnsi" w:cstheme="majorHAnsi"/>
                <w:color w:val="202124"/>
                <w:sz w:val="24"/>
                <w:szCs w:val="24"/>
              </w:rPr>
              <w:t>Partner organisation</w:t>
            </w:r>
            <w:r w:rsidR="00D8458F" w:rsidRPr="00D8458F">
              <w:rPr>
                <w:rFonts w:asciiTheme="majorHAnsi" w:hAnsiTheme="majorHAnsi" w:cstheme="majorHAnsi"/>
                <w:color w:val="202124"/>
                <w:sz w:val="24"/>
                <w:szCs w:val="24"/>
              </w:rPr>
              <w:t>: İstanbul Otizm Gönüllüleri Derneği</w:t>
            </w:r>
          </w:p>
        </w:tc>
        <w:tc>
          <w:tcPr>
            <w:tcW w:w="2610" w:type="dxa"/>
            <w:shd w:val="clear" w:color="auto" w:fill="auto"/>
            <w:tcMar>
              <w:top w:w="100" w:type="dxa"/>
              <w:left w:w="100" w:type="dxa"/>
              <w:bottom w:w="100" w:type="dxa"/>
              <w:right w:w="100" w:type="dxa"/>
            </w:tcMar>
          </w:tcPr>
          <w:p w14:paraId="4519777F" w14:textId="400984F1"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Denizli</w:t>
            </w:r>
            <w:r w:rsidR="005B1A1A" w:rsidRPr="00D8458F">
              <w:rPr>
                <w:rFonts w:asciiTheme="majorHAnsi" w:eastAsia="Roboto" w:hAnsiTheme="majorHAnsi" w:cstheme="majorHAnsi"/>
                <w:sz w:val="24"/>
                <w:szCs w:val="24"/>
              </w:rPr>
              <w:t xml:space="preserve">, Adana, İstanbul, Samsun, Malatya, </w:t>
            </w:r>
          </w:p>
        </w:tc>
        <w:tc>
          <w:tcPr>
            <w:tcW w:w="3000" w:type="dxa"/>
            <w:shd w:val="clear" w:color="auto" w:fill="auto"/>
            <w:tcMar>
              <w:top w:w="100" w:type="dxa"/>
              <w:left w:w="100" w:type="dxa"/>
              <w:bottom w:w="100" w:type="dxa"/>
              <w:right w:w="100" w:type="dxa"/>
            </w:tcMar>
          </w:tcPr>
          <w:p w14:paraId="7D0A0EA9"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EUR 12999</w:t>
            </w:r>
          </w:p>
        </w:tc>
      </w:tr>
      <w:tr w:rsidR="00302173" w:rsidRPr="00D8458F" w14:paraId="37ECC586" w14:textId="77777777">
        <w:tc>
          <w:tcPr>
            <w:tcW w:w="3390" w:type="dxa"/>
            <w:shd w:val="clear" w:color="auto" w:fill="auto"/>
            <w:tcMar>
              <w:top w:w="100" w:type="dxa"/>
              <w:left w:w="100" w:type="dxa"/>
              <w:bottom w:w="100" w:type="dxa"/>
              <w:right w:w="100" w:type="dxa"/>
            </w:tcMar>
          </w:tcPr>
          <w:p w14:paraId="3426DE1F"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Engelsiz Bileşenler Federasyonu</w:t>
            </w:r>
          </w:p>
        </w:tc>
        <w:tc>
          <w:tcPr>
            <w:tcW w:w="2610" w:type="dxa"/>
            <w:shd w:val="clear" w:color="auto" w:fill="auto"/>
            <w:tcMar>
              <w:top w:w="100" w:type="dxa"/>
              <w:left w:w="100" w:type="dxa"/>
              <w:bottom w:w="100" w:type="dxa"/>
              <w:right w:w="100" w:type="dxa"/>
            </w:tcMar>
          </w:tcPr>
          <w:p w14:paraId="522425A0" w14:textId="496E4CD0"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Diyarbakır</w:t>
            </w:r>
            <w:r w:rsidR="005B1A1A" w:rsidRPr="00D8458F">
              <w:rPr>
                <w:rFonts w:asciiTheme="majorHAnsi" w:eastAsia="Roboto" w:hAnsiTheme="majorHAnsi" w:cstheme="majorHAnsi"/>
                <w:sz w:val="24"/>
                <w:szCs w:val="24"/>
              </w:rPr>
              <w:t>, Mardin, Şırnak, Şanlıurfa, Van</w:t>
            </w:r>
          </w:p>
        </w:tc>
        <w:tc>
          <w:tcPr>
            <w:tcW w:w="3000" w:type="dxa"/>
            <w:shd w:val="clear" w:color="auto" w:fill="auto"/>
            <w:tcMar>
              <w:top w:w="100" w:type="dxa"/>
              <w:left w:w="100" w:type="dxa"/>
              <w:bottom w:w="100" w:type="dxa"/>
              <w:right w:w="100" w:type="dxa"/>
            </w:tcMar>
          </w:tcPr>
          <w:p w14:paraId="4FC44736"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EUR 12950</w:t>
            </w:r>
          </w:p>
        </w:tc>
      </w:tr>
      <w:tr w:rsidR="00302173" w:rsidRPr="00D8458F" w14:paraId="6B9308DD" w14:textId="77777777">
        <w:tc>
          <w:tcPr>
            <w:tcW w:w="3390" w:type="dxa"/>
            <w:shd w:val="clear" w:color="auto" w:fill="auto"/>
            <w:tcMar>
              <w:top w:w="100" w:type="dxa"/>
              <w:left w:w="100" w:type="dxa"/>
              <w:bottom w:w="100" w:type="dxa"/>
              <w:right w:w="100" w:type="dxa"/>
            </w:tcMar>
          </w:tcPr>
          <w:p w14:paraId="11627688"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8"/>
                <w:szCs w:val="28"/>
              </w:rPr>
            </w:pPr>
            <w:r w:rsidRPr="00D8458F">
              <w:rPr>
                <w:rFonts w:asciiTheme="majorHAnsi" w:eastAsia="Roboto" w:hAnsiTheme="majorHAnsi" w:cstheme="majorHAnsi"/>
                <w:sz w:val="24"/>
                <w:szCs w:val="24"/>
              </w:rPr>
              <w:t>Roman Hafıza Çalışmaları Derneği (Romani Godi)</w:t>
            </w:r>
          </w:p>
        </w:tc>
        <w:tc>
          <w:tcPr>
            <w:tcW w:w="2610" w:type="dxa"/>
            <w:shd w:val="clear" w:color="auto" w:fill="auto"/>
            <w:tcMar>
              <w:top w:w="100" w:type="dxa"/>
              <w:left w:w="100" w:type="dxa"/>
              <w:bottom w:w="100" w:type="dxa"/>
              <w:right w:w="100" w:type="dxa"/>
            </w:tcMar>
          </w:tcPr>
          <w:p w14:paraId="0969F283" w14:textId="3A34413D"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İstanbul</w:t>
            </w:r>
            <w:r w:rsidR="005B1A1A" w:rsidRPr="00D8458F">
              <w:rPr>
                <w:rFonts w:asciiTheme="majorHAnsi" w:eastAsia="Roboto" w:hAnsiTheme="majorHAnsi" w:cstheme="majorHAnsi"/>
                <w:sz w:val="24"/>
                <w:szCs w:val="24"/>
              </w:rPr>
              <w:t>, Ankara, Gaziantep</w:t>
            </w:r>
          </w:p>
        </w:tc>
        <w:tc>
          <w:tcPr>
            <w:tcW w:w="3000" w:type="dxa"/>
            <w:shd w:val="clear" w:color="auto" w:fill="auto"/>
            <w:tcMar>
              <w:top w:w="100" w:type="dxa"/>
              <w:left w:w="100" w:type="dxa"/>
              <w:bottom w:w="100" w:type="dxa"/>
              <w:right w:w="100" w:type="dxa"/>
            </w:tcMar>
          </w:tcPr>
          <w:p w14:paraId="40893A6C"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EUR 13000</w:t>
            </w:r>
          </w:p>
        </w:tc>
      </w:tr>
      <w:tr w:rsidR="00302173" w:rsidRPr="00D8458F" w14:paraId="7ACC206F" w14:textId="77777777">
        <w:tc>
          <w:tcPr>
            <w:tcW w:w="3390" w:type="dxa"/>
            <w:shd w:val="clear" w:color="auto" w:fill="auto"/>
            <w:tcMar>
              <w:top w:w="100" w:type="dxa"/>
              <w:left w:w="100" w:type="dxa"/>
              <w:bottom w:w="100" w:type="dxa"/>
              <w:right w:w="100" w:type="dxa"/>
            </w:tcMar>
          </w:tcPr>
          <w:p w14:paraId="02C7F901"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Özgür Renkler Derneği</w:t>
            </w:r>
          </w:p>
        </w:tc>
        <w:tc>
          <w:tcPr>
            <w:tcW w:w="2610" w:type="dxa"/>
            <w:shd w:val="clear" w:color="auto" w:fill="auto"/>
            <w:tcMar>
              <w:top w:w="100" w:type="dxa"/>
              <w:left w:w="100" w:type="dxa"/>
              <w:bottom w:w="100" w:type="dxa"/>
              <w:right w:w="100" w:type="dxa"/>
            </w:tcMar>
          </w:tcPr>
          <w:p w14:paraId="4CA8526F"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Bursa</w:t>
            </w:r>
          </w:p>
        </w:tc>
        <w:tc>
          <w:tcPr>
            <w:tcW w:w="3000" w:type="dxa"/>
            <w:shd w:val="clear" w:color="auto" w:fill="auto"/>
            <w:tcMar>
              <w:top w:w="100" w:type="dxa"/>
              <w:left w:w="100" w:type="dxa"/>
              <w:bottom w:w="100" w:type="dxa"/>
              <w:right w:w="100" w:type="dxa"/>
            </w:tcMar>
          </w:tcPr>
          <w:p w14:paraId="706F5992" w14:textId="6DDAF3B0"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Pr>
                <w:rFonts w:asciiTheme="majorHAnsi" w:eastAsia="Roboto" w:hAnsiTheme="majorHAnsi" w:cstheme="majorHAnsi"/>
                <w:sz w:val="24"/>
                <w:szCs w:val="24"/>
              </w:rPr>
              <w:t>E</w:t>
            </w:r>
            <w:r w:rsidRPr="00D8458F">
              <w:rPr>
                <w:rFonts w:asciiTheme="majorHAnsi" w:eastAsia="Roboto" w:hAnsiTheme="majorHAnsi" w:cstheme="majorHAnsi"/>
                <w:sz w:val="24"/>
                <w:szCs w:val="24"/>
              </w:rPr>
              <w:t>UR 12750</w:t>
            </w:r>
          </w:p>
        </w:tc>
      </w:tr>
      <w:tr w:rsidR="00302173" w:rsidRPr="00D8458F" w14:paraId="5771F6D5" w14:textId="77777777">
        <w:tc>
          <w:tcPr>
            <w:tcW w:w="3390" w:type="dxa"/>
            <w:shd w:val="clear" w:color="auto" w:fill="auto"/>
            <w:tcMar>
              <w:top w:w="100" w:type="dxa"/>
              <w:left w:w="100" w:type="dxa"/>
              <w:bottom w:w="100" w:type="dxa"/>
              <w:right w:w="100" w:type="dxa"/>
            </w:tcMar>
          </w:tcPr>
          <w:p w14:paraId="04053FD5"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Pir Sultan Abdal Derneği-Antalya Şubesi</w:t>
            </w:r>
          </w:p>
          <w:p w14:paraId="586E8B72" w14:textId="4A0326C8" w:rsidR="00302173" w:rsidRPr="00D8458F" w:rsidRDefault="000B74A4">
            <w:pPr>
              <w:pStyle w:val="Heading2"/>
              <w:keepNext w:val="0"/>
              <w:keepLines w:val="0"/>
              <w:widowControl w:val="0"/>
              <w:shd w:val="clear" w:color="auto" w:fill="FFFFFF"/>
              <w:spacing w:before="0" w:after="0" w:line="308" w:lineRule="auto"/>
              <w:rPr>
                <w:rFonts w:asciiTheme="majorHAnsi" w:eastAsia="Roboto" w:hAnsiTheme="majorHAnsi" w:cstheme="majorHAnsi"/>
                <w:sz w:val="24"/>
                <w:szCs w:val="24"/>
              </w:rPr>
            </w:pPr>
            <w:bookmarkStart w:id="3" w:name="_qgkavxrm1w3" w:colFirst="0" w:colLast="0"/>
            <w:bookmarkEnd w:id="3"/>
            <w:r>
              <w:rPr>
                <w:rFonts w:asciiTheme="majorHAnsi" w:hAnsiTheme="majorHAnsi" w:cstheme="majorHAnsi"/>
                <w:color w:val="202124"/>
                <w:sz w:val="24"/>
                <w:szCs w:val="24"/>
              </w:rPr>
              <w:t>Partner organisation</w:t>
            </w:r>
            <w:r w:rsidR="00D8458F" w:rsidRPr="00D8458F">
              <w:rPr>
                <w:rFonts w:asciiTheme="majorHAnsi" w:hAnsiTheme="majorHAnsi" w:cstheme="majorHAnsi"/>
                <w:color w:val="202124"/>
                <w:sz w:val="24"/>
                <w:szCs w:val="24"/>
              </w:rPr>
              <w:t xml:space="preserve">: Antalya </w:t>
            </w:r>
            <w:r>
              <w:rPr>
                <w:rFonts w:asciiTheme="majorHAnsi" w:hAnsiTheme="majorHAnsi" w:cstheme="majorHAnsi"/>
                <w:color w:val="202124"/>
                <w:sz w:val="24"/>
                <w:szCs w:val="24"/>
              </w:rPr>
              <w:t>Bar Association</w:t>
            </w:r>
          </w:p>
        </w:tc>
        <w:tc>
          <w:tcPr>
            <w:tcW w:w="2610" w:type="dxa"/>
            <w:shd w:val="clear" w:color="auto" w:fill="auto"/>
            <w:tcMar>
              <w:top w:w="100" w:type="dxa"/>
              <w:left w:w="100" w:type="dxa"/>
              <w:bottom w:w="100" w:type="dxa"/>
              <w:right w:w="100" w:type="dxa"/>
            </w:tcMar>
          </w:tcPr>
          <w:p w14:paraId="23E86FAE"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Antalya</w:t>
            </w:r>
          </w:p>
        </w:tc>
        <w:tc>
          <w:tcPr>
            <w:tcW w:w="3000" w:type="dxa"/>
            <w:shd w:val="clear" w:color="auto" w:fill="auto"/>
            <w:tcMar>
              <w:top w:w="100" w:type="dxa"/>
              <w:left w:w="100" w:type="dxa"/>
              <w:bottom w:w="100" w:type="dxa"/>
              <w:right w:w="100" w:type="dxa"/>
            </w:tcMar>
          </w:tcPr>
          <w:p w14:paraId="271122D4"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sz w:val="24"/>
                <w:szCs w:val="24"/>
              </w:rPr>
            </w:pPr>
            <w:r w:rsidRPr="00D8458F">
              <w:rPr>
                <w:rFonts w:asciiTheme="majorHAnsi" w:eastAsia="Roboto" w:hAnsiTheme="majorHAnsi" w:cstheme="majorHAnsi"/>
                <w:sz w:val="24"/>
                <w:szCs w:val="24"/>
              </w:rPr>
              <w:t>EUR 12947</w:t>
            </w:r>
          </w:p>
        </w:tc>
      </w:tr>
      <w:tr w:rsidR="00302173" w:rsidRPr="00D8458F" w14:paraId="3D69DF9A" w14:textId="77777777">
        <w:tc>
          <w:tcPr>
            <w:tcW w:w="3390" w:type="dxa"/>
            <w:shd w:val="clear" w:color="auto" w:fill="auto"/>
            <w:tcMar>
              <w:top w:w="100" w:type="dxa"/>
              <w:left w:w="100" w:type="dxa"/>
              <w:bottom w:w="100" w:type="dxa"/>
              <w:right w:w="100" w:type="dxa"/>
            </w:tcMar>
          </w:tcPr>
          <w:p w14:paraId="4A171EB9" w14:textId="39821D45" w:rsidR="00302173" w:rsidRPr="00D8458F" w:rsidRDefault="000B74A4">
            <w:pPr>
              <w:widowControl w:val="0"/>
              <w:pBdr>
                <w:top w:val="nil"/>
                <w:left w:val="nil"/>
                <w:bottom w:val="nil"/>
                <w:right w:val="nil"/>
                <w:between w:val="nil"/>
              </w:pBdr>
              <w:spacing w:line="240" w:lineRule="auto"/>
              <w:rPr>
                <w:rFonts w:asciiTheme="majorHAnsi" w:eastAsia="Roboto" w:hAnsiTheme="majorHAnsi" w:cstheme="majorHAnsi"/>
                <w:b/>
                <w:sz w:val="24"/>
                <w:szCs w:val="24"/>
              </w:rPr>
            </w:pPr>
            <w:r>
              <w:rPr>
                <w:rFonts w:asciiTheme="majorHAnsi" w:eastAsia="Roboto" w:hAnsiTheme="majorHAnsi" w:cstheme="majorHAnsi"/>
                <w:b/>
                <w:sz w:val="24"/>
                <w:szCs w:val="24"/>
              </w:rPr>
              <w:t>Total</w:t>
            </w:r>
          </w:p>
        </w:tc>
        <w:tc>
          <w:tcPr>
            <w:tcW w:w="2610" w:type="dxa"/>
            <w:shd w:val="clear" w:color="auto" w:fill="auto"/>
            <w:tcMar>
              <w:top w:w="100" w:type="dxa"/>
              <w:left w:w="100" w:type="dxa"/>
              <w:bottom w:w="100" w:type="dxa"/>
              <w:right w:w="100" w:type="dxa"/>
            </w:tcMar>
          </w:tcPr>
          <w:p w14:paraId="740274C6" w14:textId="77777777" w:rsidR="00302173" w:rsidRPr="00D8458F" w:rsidRDefault="00302173">
            <w:pPr>
              <w:widowControl w:val="0"/>
              <w:pBdr>
                <w:top w:val="nil"/>
                <w:left w:val="nil"/>
                <w:bottom w:val="nil"/>
                <w:right w:val="nil"/>
                <w:between w:val="nil"/>
              </w:pBdr>
              <w:spacing w:line="240" w:lineRule="auto"/>
              <w:rPr>
                <w:rFonts w:asciiTheme="majorHAnsi" w:eastAsia="Roboto" w:hAnsiTheme="majorHAnsi" w:cstheme="majorHAnsi"/>
                <w:b/>
                <w:sz w:val="24"/>
                <w:szCs w:val="24"/>
              </w:rPr>
            </w:pPr>
          </w:p>
        </w:tc>
        <w:tc>
          <w:tcPr>
            <w:tcW w:w="3000" w:type="dxa"/>
            <w:shd w:val="clear" w:color="auto" w:fill="auto"/>
            <w:tcMar>
              <w:top w:w="100" w:type="dxa"/>
              <w:left w:w="100" w:type="dxa"/>
              <w:bottom w:w="100" w:type="dxa"/>
              <w:right w:w="100" w:type="dxa"/>
            </w:tcMar>
          </w:tcPr>
          <w:p w14:paraId="1D46BA68" w14:textId="77777777" w:rsidR="00302173" w:rsidRPr="00D8458F" w:rsidRDefault="00D8458F">
            <w:pPr>
              <w:widowControl w:val="0"/>
              <w:pBdr>
                <w:top w:val="nil"/>
                <w:left w:val="nil"/>
                <w:bottom w:val="nil"/>
                <w:right w:val="nil"/>
                <w:between w:val="nil"/>
              </w:pBdr>
              <w:spacing w:line="240" w:lineRule="auto"/>
              <w:rPr>
                <w:rFonts w:asciiTheme="majorHAnsi" w:eastAsia="Roboto" w:hAnsiTheme="majorHAnsi" w:cstheme="majorHAnsi"/>
                <w:b/>
                <w:sz w:val="24"/>
                <w:szCs w:val="24"/>
              </w:rPr>
            </w:pPr>
            <w:r w:rsidRPr="00D8458F">
              <w:rPr>
                <w:rFonts w:asciiTheme="majorHAnsi" w:eastAsia="Roboto" w:hAnsiTheme="majorHAnsi" w:cstheme="majorHAnsi"/>
                <w:b/>
                <w:sz w:val="24"/>
                <w:szCs w:val="24"/>
              </w:rPr>
              <w:t>EUR 76740</w:t>
            </w:r>
          </w:p>
        </w:tc>
      </w:tr>
    </w:tbl>
    <w:p w14:paraId="6770364A" w14:textId="29CCB167" w:rsidR="00302173" w:rsidRPr="00D8458F" w:rsidRDefault="00302173" w:rsidP="00D8458F">
      <w:pPr>
        <w:jc w:val="center"/>
        <w:rPr>
          <w:rFonts w:asciiTheme="majorHAnsi" w:eastAsia="Roboto" w:hAnsiTheme="majorHAnsi" w:cstheme="majorHAnsi"/>
          <w:b/>
          <w:color w:val="FF0000"/>
          <w:sz w:val="36"/>
          <w:szCs w:val="36"/>
        </w:rPr>
      </w:pPr>
    </w:p>
    <w:sectPr w:rsidR="00302173" w:rsidRPr="00D8458F">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B643F" w14:textId="77777777" w:rsidR="00267B3C" w:rsidRDefault="00267B3C">
      <w:pPr>
        <w:spacing w:line="240" w:lineRule="auto"/>
      </w:pPr>
      <w:r>
        <w:separator/>
      </w:r>
    </w:p>
  </w:endnote>
  <w:endnote w:type="continuationSeparator" w:id="0">
    <w:p w14:paraId="0D903D87" w14:textId="77777777" w:rsidR="00267B3C" w:rsidRDefault="00267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Arial"/>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273B7" w14:textId="277A08A4" w:rsidR="00302173" w:rsidRDefault="00D8458F">
    <w:pPr>
      <w:jc w:val="center"/>
    </w:pPr>
    <w:r>
      <w:rPr>
        <w:noProof/>
        <w:lang w:val="en-US"/>
      </w:rPr>
      <w:drawing>
        <wp:anchor distT="0" distB="0" distL="114300" distR="114300" simplePos="0" relativeHeight="251659264" behindDoc="0" locked="0" layoutInCell="1" allowOverlap="1" wp14:anchorId="0FAA4E3A" wp14:editId="0F0ACCF4">
          <wp:simplePos x="0" y="0"/>
          <wp:positionH relativeFrom="margin">
            <wp:align>center</wp:align>
          </wp:positionH>
          <wp:positionV relativeFrom="paragraph">
            <wp:posOffset>-279400</wp:posOffset>
          </wp:positionV>
          <wp:extent cx="1035050" cy="7912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833B3" w14:textId="77777777" w:rsidR="00267B3C" w:rsidRDefault="00267B3C">
      <w:pPr>
        <w:spacing w:line="240" w:lineRule="auto"/>
      </w:pPr>
      <w:r>
        <w:separator/>
      </w:r>
    </w:p>
  </w:footnote>
  <w:footnote w:type="continuationSeparator" w:id="0">
    <w:p w14:paraId="482875C7" w14:textId="77777777" w:rsidR="00267B3C" w:rsidRDefault="00267B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DD1F4" w14:textId="77777777" w:rsidR="000B74A4" w:rsidRDefault="00D8458F" w:rsidP="000B74A4">
    <w:pPr>
      <w:spacing w:line="240" w:lineRule="auto"/>
      <w:jc w:val="center"/>
      <w:rPr>
        <w:rFonts w:ascii="Roboto" w:eastAsia="Roboto" w:hAnsi="Roboto" w:cs="Roboto"/>
        <w:b/>
        <w:color w:val="FF0000"/>
        <w:sz w:val="36"/>
        <w:szCs w:val="36"/>
      </w:rPr>
    </w:pPr>
    <w:r>
      <w:rPr>
        <w:noProof/>
        <w:lang w:val="en-US"/>
      </w:rPr>
      <w:drawing>
        <wp:anchor distT="114300" distB="114300" distL="114300" distR="114300" simplePos="0" relativeHeight="251661312" behindDoc="0" locked="0" layoutInCell="1" hidden="0" allowOverlap="1" wp14:anchorId="5EEC1027" wp14:editId="41BDFB45">
          <wp:simplePos x="0" y="0"/>
          <wp:positionH relativeFrom="column">
            <wp:posOffset>298450</wp:posOffset>
          </wp:positionH>
          <wp:positionV relativeFrom="paragraph">
            <wp:posOffset>-279400</wp:posOffset>
          </wp:positionV>
          <wp:extent cx="1123257" cy="967913"/>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3257" cy="967913"/>
                  </a:xfrm>
                  <a:prstGeom prst="rect">
                    <a:avLst/>
                  </a:prstGeom>
                  <a:ln/>
                </pic:spPr>
              </pic:pic>
            </a:graphicData>
          </a:graphic>
        </wp:anchor>
      </w:drawing>
    </w:r>
    <w:r>
      <w:rPr>
        <w:noProof/>
        <w:lang w:val="en-US"/>
      </w:rPr>
      <w:drawing>
        <wp:anchor distT="114300" distB="114300" distL="114300" distR="114300" simplePos="0" relativeHeight="251663360" behindDoc="0" locked="0" layoutInCell="1" hidden="0" allowOverlap="1" wp14:anchorId="62781D7A" wp14:editId="73DB451E">
          <wp:simplePos x="0" y="0"/>
          <wp:positionH relativeFrom="column">
            <wp:posOffset>3738880</wp:posOffset>
          </wp:positionH>
          <wp:positionV relativeFrom="paragraph">
            <wp:posOffset>-457200</wp:posOffset>
          </wp:positionV>
          <wp:extent cx="1501892" cy="150189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01892" cy="1501892"/>
                  </a:xfrm>
                  <a:prstGeom prst="rect">
                    <a:avLst/>
                  </a:prstGeom>
                  <a:ln/>
                </pic:spPr>
              </pic:pic>
            </a:graphicData>
          </a:graphic>
        </wp:anchor>
      </w:drawing>
    </w:r>
  </w:p>
  <w:p w14:paraId="7827FF0A" w14:textId="3EEC78AC" w:rsidR="00302173" w:rsidRDefault="00002870" w:rsidP="000B74A4">
    <w:pPr>
      <w:spacing w:line="240" w:lineRule="auto"/>
      <w:jc w:val="center"/>
      <w:rPr>
        <w:rFonts w:ascii="Roboto" w:eastAsia="Roboto" w:hAnsi="Roboto" w:cs="Roboto"/>
        <w:b/>
        <w:color w:val="FF0000"/>
        <w:sz w:val="36"/>
        <w:szCs w:val="36"/>
      </w:rPr>
    </w:pPr>
    <w:r>
      <w:rPr>
        <w:rFonts w:ascii="Roboto" w:eastAsia="Roboto" w:hAnsi="Roboto" w:cs="Roboto"/>
        <w:b/>
        <w:color w:val="FF0000"/>
        <w:sz w:val="36"/>
        <w:szCs w:val="36"/>
      </w:rPr>
      <w:t>#</w:t>
    </w:r>
    <w:r w:rsidR="00D8458F">
      <w:rPr>
        <w:rFonts w:ascii="Roboto" w:eastAsia="Roboto" w:hAnsi="Roboto" w:cs="Roboto"/>
        <w:b/>
        <w:color w:val="FF0000"/>
        <w:sz w:val="36"/>
        <w:szCs w:val="36"/>
      </w:rPr>
      <w:t>Together Against Discrimination</w:t>
    </w:r>
  </w:p>
  <w:p w14:paraId="36821714" w14:textId="77777777" w:rsidR="00302173" w:rsidRDefault="00302173">
    <w:pPr>
      <w:spacing w:line="240" w:lineRule="auto"/>
      <w:jc w:val="center"/>
      <w:rPr>
        <w:rFonts w:ascii="Roboto" w:eastAsia="Roboto" w:hAnsi="Roboto" w:cs="Roboto"/>
        <w:b/>
        <w:color w:val="FF0000"/>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73"/>
    <w:rsid w:val="00002870"/>
    <w:rsid w:val="000B74A4"/>
    <w:rsid w:val="001C22ED"/>
    <w:rsid w:val="001D50B1"/>
    <w:rsid w:val="00253C49"/>
    <w:rsid w:val="00267B3C"/>
    <w:rsid w:val="00272DC7"/>
    <w:rsid w:val="00302173"/>
    <w:rsid w:val="005B1A1A"/>
    <w:rsid w:val="0078329D"/>
    <w:rsid w:val="0094636C"/>
    <w:rsid w:val="00B3341F"/>
    <w:rsid w:val="00CF0598"/>
    <w:rsid w:val="00D21FA1"/>
    <w:rsid w:val="00D8458F"/>
    <w:rsid w:val="00E7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2ED4"/>
  <w15:docId w15:val="{29EC461B-85C7-7642-B5DB-5F48D16A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002870"/>
    <w:rPr>
      <w:color w:val="0000FF"/>
      <w:u w:val="single"/>
    </w:rPr>
  </w:style>
  <w:style w:type="paragraph" w:styleId="Header">
    <w:name w:val="header"/>
    <w:basedOn w:val="Normal"/>
    <w:link w:val="HeaderChar"/>
    <w:uiPriority w:val="99"/>
    <w:unhideWhenUsed/>
    <w:rsid w:val="00002870"/>
    <w:pPr>
      <w:tabs>
        <w:tab w:val="center" w:pos="4680"/>
        <w:tab w:val="right" w:pos="9360"/>
      </w:tabs>
      <w:spacing w:line="240" w:lineRule="auto"/>
    </w:pPr>
  </w:style>
  <w:style w:type="character" w:customStyle="1" w:styleId="HeaderChar">
    <w:name w:val="Header Char"/>
    <w:basedOn w:val="DefaultParagraphFont"/>
    <w:link w:val="Header"/>
    <w:uiPriority w:val="99"/>
    <w:rsid w:val="00002870"/>
  </w:style>
  <w:style w:type="paragraph" w:styleId="Footer">
    <w:name w:val="footer"/>
    <w:basedOn w:val="Normal"/>
    <w:link w:val="FooterChar"/>
    <w:uiPriority w:val="99"/>
    <w:unhideWhenUsed/>
    <w:rsid w:val="00002870"/>
    <w:pPr>
      <w:tabs>
        <w:tab w:val="center" w:pos="4680"/>
        <w:tab w:val="right" w:pos="9360"/>
      </w:tabs>
      <w:spacing w:line="240" w:lineRule="auto"/>
    </w:pPr>
  </w:style>
  <w:style w:type="character" w:customStyle="1" w:styleId="FooterChar">
    <w:name w:val="Footer Char"/>
    <w:basedOn w:val="DefaultParagraphFont"/>
    <w:link w:val="Footer"/>
    <w:uiPriority w:val="99"/>
    <w:rsid w:val="0000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3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Malini Laxminarayan</dc:creator>
  <cp:lastModifiedBy>Marcela Rilovic</cp:lastModifiedBy>
  <cp:revision>2</cp:revision>
  <dcterms:created xsi:type="dcterms:W3CDTF">2023-12-18T10:08:00Z</dcterms:created>
  <dcterms:modified xsi:type="dcterms:W3CDTF">2023-12-18T10:08:00Z</dcterms:modified>
</cp:coreProperties>
</file>