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89677" w14:textId="1BCBEB50" w:rsidR="00ED2B02" w:rsidRPr="00D524DB" w:rsidRDefault="00ED2B02" w:rsidP="41C89DD2">
      <w:pPr>
        <w:spacing w:after="0"/>
        <w:jc w:val="center"/>
        <w:rPr>
          <w:rFonts w:eastAsiaTheme="majorEastAsia" w:cstheme="majorBidi"/>
          <w:color w:val="FF0000"/>
          <w:sz w:val="40"/>
          <w:szCs w:val="44"/>
        </w:rPr>
      </w:pPr>
    </w:p>
    <w:p w14:paraId="510C2963" w14:textId="56ADC8F0" w:rsidR="005906B9" w:rsidRPr="00D524DB" w:rsidRDefault="005906B9" w:rsidP="005906B9">
      <w:pPr>
        <w:spacing w:after="0"/>
        <w:jc w:val="center"/>
        <w:rPr>
          <w:rFonts w:eastAsiaTheme="majorEastAsia" w:cstheme="majorBidi"/>
          <w:color w:val="FF0000"/>
          <w:sz w:val="40"/>
          <w:szCs w:val="44"/>
        </w:rPr>
      </w:pPr>
      <w:r w:rsidRPr="00D524DB"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5A9C9C72" wp14:editId="6F7492F9">
            <wp:simplePos x="0" y="0"/>
            <wp:positionH relativeFrom="margin">
              <wp:posOffset>-82356</wp:posOffset>
            </wp:positionH>
            <wp:positionV relativeFrom="page">
              <wp:posOffset>821816</wp:posOffset>
            </wp:positionV>
            <wp:extent cx="1548765" cy="1064895"/>
            <wp:effectExtent l="0" t="0" r="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765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24DB">
        <w:rPr>
          <w:noProof/>
          <w:lang w:val="en-US" w:eastAsia="en-US"/>
        </w:rPr>
        <w:drawing>
          <wp:anchor distT="0" distB="0" distL="114300" distR="114300" simplePos="0" relativeHeight="251661312" behindDoc="1" locked="0" layoutInCell="1" allowOverlap="1" wp14:anchorId="1061A978" wp14:editId="0DAF084F">
            <wp:simplePos x="0" y="0"/>
            <wp:positionH relativeFrom="page">
              <wp:posOffset>4888980</wp:posOffset>
            </wp:positionH>
            <wp:positionV relativeFrom="margin">
              <wp:posOffset>-75050</wp:posOffset>
            </wp:positionV>
            <wp:extent cx="2204720" cy="717550"/>
            <wp:effectExtent l="0" t="0" r="5080" b="6350"/>
            <wp:wrapTight wrapText="bothSides">
              <wp:wrapPolygon edited="0">
                <wp:start x="0" y="0"/>
                <wp:lineTo x="0" y="21218"/>
                <wp:lineTo x="21463" y="21218"/>
                <wp:lineTo x="2146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72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24DB"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EDE7C85" wp14:editId="45E6E834">
            <wp:simplePos x="0" y="0"/>
            <wp:positionH relativeFrom="margin">
              <wp:posOffset>1320915</wp:posOffset>
            </wp:positionH>
            <wp:positionV relativeFrom="paragraph">
              <wp:posOffset>-1002282</wp:posOffset>
            </wp:positionV>
            <wp:extent cx="3317534" cy="2487978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17534" cy="24879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8F8C8D" w14:textId="75E7AB11" w:rsidR="004E7BB8" w:rsidRPr="00D524DB" w:rsidRDefault="00A546E9" w:rsidP="00A546E9">
      <w:pPr>
        <w:tabs>
          <w:tab w:val="left" w:pos="2356"/>
        </w:tabs>
        <w:spacing w:after="0"/>
        <w:rPr>
          <w:rFonts w:eastAsiaTheme="majorEastAsia" w:cstheme="majorBidi"/>
          <w:color w:val="FF0000"/>
          <w:sz w:val="40"/>
          <w:szCs w:val="44"/>
        </w:rPr>
      </w:pPr>
      <w:r w:rsidRPr="00D524DB">
        <w:rPr>
          <w:rFonts w:eastAsiaTheme="majorEastAsia" w:cstheme="majorBidi"/>
          <w:color w:val="FF0000"/>
          <w:sz w:val="40"/>
          <w:szCs w:val="44"/>
        </w:rPr>
        <w:tab/>
      </w:r>
    </w:p>
    <w:p w14:paraId="0FF5C4CF" w14:textId="628C040D" w:rsidR="005906B9" w:rsidRPr="00D524DB" w:rsidRDefault="005906B9" w:rsidP="005906B9">
      <w:pPr>
        <w:spacing w:line="360" w:lineRule="auto"/>
        <w:ind w:left="720"/>
        <w:jc w:val="center"/>
        <w:rPr>
          <w:rFonts w:eastAsiaTheme="majorEastAsia" w:cstheme="majorBidi"/>
          <w:b/>
          <w:color w:val="0867F2"/>
          <w:sz w:val="40"/>
          <w:szCs w:val="40"/>
        </w:rPr>
      </w:pPr>
    </w:p>
    <w:p w14:paraId="529CBF57" w14:textId="77C20909" w:rsidR="005906B9" w:rsidRPr="00D524DB" w:rsidRDefault="005906B9" w:rsidP="005906B9">
      <w:pPr>
        <w:pStyle w:val="Heading1"/>
        <w:keepNext w:val="0"/>
        <w:keepLines w:val="0"/>
        <w:spacing w:before="100" w:beforeAutospacing="1" w:after="100" w:afterAutospacing="1" w:line="240" w:lineRule="auto"/>
        <w:ind w:left="720" w:hanging="360"/>
        <w:jc w:val="center"/>
        <w:rPr>
          <w:rFonts w:cs="Times New Roman"/>
          <w:bCs/>
          <w:color w:val="0000FF"/>
          <w:kern w:val="36"/>
          <w:sz w:val="40"/>
          <w:szCs w:val="40"/>
          <w:lang w:eastAsia="en-US"/>
        </w:rPr>
      </w:pPr>
      <w:r w:rsidRPr="00D524DB">
        <w:rPr>
          <w:rFonts w:cs="Times New Roman"/>
          <w:bCs/>
          <w:color w:val="0000FF"/>
          <w:kern w:val="36"/>
          <w:sz w:val="40"/>
          <w:szCs w:val="40"/>
          <w:lang w:eastAsia="en-US"/>
        </w:rPr>
        <w:t xml:space="preserve">POZIV NA PODNOŠENJE </w:t>
      </w:r>
      <w:r w:rsidR="008F6002" w:rsidRPr="00D524DB">
        <w:rPr>
          <w:rFonts w:cs="Times New Roman"/>
          <w:bCs/>
          <w:color w:val="0000FF"/>
          <w:kern w:val="36"/>
          <w:sz w:val="40"/>
          <w:szCs w:val="40"/>
          <w:lang w:eastAsia="en-US"/>
        </w:rPr>
        <w:t xml:space="preserve">PROJEKTNIH </w:t>
      </w:r>
      <w:r w:rsidRPr="00D524DB">
        <w:rPr>
          <w:rFonts w:cs="Times New Roman"/>
          <w:bCs/>
          <w:color w:val="0000FF"/>
          <w:kern w:val="36"/>
          <w:sz w:val="40"/>
          <w:szCs w:val="40"/>
          <w:lang w:eastAsia="en-US"/>
        </w:rPr>
        <w:t>PRIJEDLOGA</w:t>
      </w:r>
    </w:p>
    <w:p w14:paraId="298350BD" w14:textId="049EB769" w:rsidR="008F6002" w:rsidRPr="00D524DB" w:rsidRDefault="00904722" w:rsidP="008F6002">
      <w:pPr>
        <w:spacing w:after="0"/>
        <w:ind w:left="720"/>
        <w:jc w:val="center"/>
        <w:rPr>
          <w:rFonts w:eastAsiaTheme="majorEastAsia" w:cstheme="majorBidi"/>
          <w:color w:val="000000" w:themeColor="text1"/>
          <w:sz w:val="32"/>
          <w:szCs w:val="32"/>
        </w:rPr>
      </w:pPr>
      <w:r w:rsidRPr="00D524DB">
        <w:rPr>
          <w:rFonts w:eastAsiaTheme="majorEastAsia" w:cstheme="majorBidi"/>
          <w:color w:val="000000" w:themeColor="text1"/>
          <w:sz w:val="32"/>
          <w:szCs w:val="32"/>
        </w:rPr>
        <w:t>IZGRADNJA KOALICIJ</w:t>
      </w:r>
      <w:r w:rsidR="008F6002" w:rsidRPr="00D524DB">
        <w:rPr>
          <w:rFonts w:eastAsiaTheme="majorEastAsia" w:cstheme="majorBidi"/>
          <w:color w:val="000000" w:themeColor="text1"/>
          <w:sz w:val="32"/>
          <w:szCs w:val="32"/>
        </w:rPr>
        <w:t>A</w:t>
      </w:r>
      <w:r w:rsidRPr="00D524DB">
        <w:rPr>
          <w:rFonts w:eastAsiaTheme="majorEastAsia" w:cstheme="majorBidi"/>
          <w:color w:val="000000" w:themeColor="text1"/>
          <w:sz w:val="32"/>
          <w:szCs w:val="32"/>
        </w:rPr>
        <w:t xml:space="preserve"> </w:t>
      </w:r>
      <w:r w:rsidR="002B161A">
        <w:rPr>
          <w:rFonts w:eastAsiaTheme="majorEastAsia" w:cstheme="majorBidi"/>
          <w:color w:val="000000" w:themeColor="text1"/>
          <w:sz w:val="32"/>
          <w:szCs w:val="32"/>
        </w:rPr>
        <w:t xml:space="preserve">OCD-a </w:t>
      </w:r>
      <w:r w:rsidRPr="00D524DB">
        <w:rPr>
          <w:rFonts w:eastAsiaTheme="majorEastAsia" w:cstheme="majorBidi"/>
          <w:color w:val="000000" w:themeColor="text1"/>
          <w:sz w:val="32"/>
          <w:szCs w:val="32"/>
        </w:rPr>
        <w:t>I RAZVOJ STRATEGIJ</w:t>
      </w:r>
      <w:r w:rsidR="008F6002" w:rsidRPr="00D524DB">
        <w:rPr>
          <w:rFonts w:eastAsiaTheme="majorEastAsia" w:cstheme="majorBidi"/>
          <w:color w:val="000000" w:themeColor="text1"/>
          <w:sz w:val="32"/>
          <w:szCs w:val="32"/>
        </w:rPr>
        <w:t>A</w:t>
      </w:r>
    </w:p>
    <w:p w14:paraId="43253D8C" w14:textId="54DF9C33" w:rsidR="00904722" w:rsidRDefault="00904722" w:rsidP="008F6002">
      <w:pPr>
        <w:spacing w:after="0"/>
        <w:ind w:left="720"/>
        <w:jc w:val="center"/>
        <w:rPr>
          <w:rFonts w:eastAsiaTheme="majorEastAsia" w:cstheme="majorBidi"/>
          <w:color w:val="000000" w:themeColor="text1"/>
          <w:sz w:val="32"/>
          <w:szCs w:val="32"/>
        </w:rPr>
      </w:pPr>
      <w:r w:rsidRPr="00D524DB">
        <w:rPr>
          <w:rFonts w:eastAsiaTheme="majorEastAsia" w:cstheme="majorBidi"/>
          <w:color w:val="000000" w:themeColor="text1"/>
          <w:sz w:val="32"/>
          <w:szCs w:val="32"/>
        </w:rPr>
        <w:t xml:space="preserve">ZA PRAVA ŽENA, OKOLIŠNU PRAVDU I </w:t>
      </w:r>
      <w:r w:rsidR="002B161A">
        <w:rPr>
          <w:rFonts w:eastAsiaTheme="majorEastAsia" w:cstheme="majorBidi"/>
          <w:color w:val="000000" w:themeColor="text1"/>
          <w:sz w:val="32"/>
          <w:szCs w:val="32"/>
        </w:rPr>
        <w:t xml:space="preserve">SUZBIJANJE </w:t>
      </w:r>
      <w:r w:rsidRPr="00D524DB">
        <w:rPr>
          <w:rFonts w:eastAsiaTheme="majorEastAsia" w:cstheme="majorBidi"/>
          <w:color w:val="000000" w:themeColor="text1"/>
          <w:sz w:val="32"/>
          <w:szCs w:val="32"/>
        </w:rPr>
        <w:t>KORUPCI</w:t>
      </w:r>
      <w:r w:rsidR="00052A0E">
        <w:rPr>
          <w:rFonts w:eastAsiaTheme="majorEastAsia" w:cstheme="majorBidi"/>
          <w:color w:val="000000" w:themeColor="text1"/>
          <w:sz w:val="32"/>
          <w:szCs w:val="32"/>
        </w:rPr>
        <w:t>JE</w:t>
      </w:r>
    </w:p>
    <w:p w14:paraId="247AA8C7" w14:textId="77777777" w:rsidR="00052A0E" w:rsidRPr="00D524DB" w:rsidRDefault="00052A0E" w:rsidP="00052A0E">
      <w:pPr>
        <w:spacing w:after="0"/>
        <w:rPr>
          <w:rFonts w:eastAsiaTheme="majorEastAsia" w:cstheme="majorBidi"/>
          <w:color w:val="000000" w:themeColor="text1"/>
          <w:sz w:val="32"/>
          <w:szCs w:val="32"/>
        </w:rPr>
      </w:pPr>
    </w:p>
    <w:p w14:paraId="1222AB64" w14:textId="23B183AE" w:rsidR="00904722" w:rsidRPr="00D524DB" w:rsidRDefault="00904722" w:rsidP="00DF0C97">
      <w:pPr>
        <w:spacing w:after="0"/>
      </w:pPr>
    </w:p>
    <w:p w14:paraId="0006787F" w14:textId="5C88BE80" w:rsidR="00DF0C97" w:rsidRPr="00D524DB" w:rsidRDefault="00636103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sz w:val="36"/>
          <w:szCs w:val="36"/>
        </w:rPr>
      </w:pPr>
      <w:bookmarkStart w:id="0" w:name="_Toc118188890"/>
      <w:r w:rsidRPr="00D524DB">
        <w:rPr>
          <w:rFonts w:cs="Times New Roman"/>
          <w:bCs/>
          <w:color w:val="0000FF"/>
          <w:kern w:val="36"/>
          <w:sz w:val="36"/>
          <w:szCs w:val="36"/>
          <w:lang w:eastAsia="en-US"/>
        </w:rPr>
        <w:t>Pozadina</w:t>
      </w:r>
      <w:bookmarkEnd w:id="0"/>
      <w:r w:rsidRPr="00D524DB">
        <w:rPr>
          <w:sz w:val="36"/>
          <w:szCs w:val="36"/>
        </w:rPr>
        <w:t xml:space="preserve"> </w:t>
      </w:r>
    </w:p>
    <w:p w14:paraId="5E2FA054" w14:textId="285F44D9" w:rsidR="00E51056" w:rsidRPr="00D524DB" w:rsidRDefault="00351770" w:rsidP="00E51056">
      <w:pPr>
        <w:pStyle w:val="Heading1"/>
        <w:spacing w:before="100" w:beforeAutospacing="1" w:after="100" w:afterAutospacing="1"/>
        <w:jc w:val="both"/>
        <w:rPr>
          <w:rFonts w:eastAsia="Calibri" w:cs="Times New Roman"/>
          <w:b w:val="0"/>
          <w:color w:val="000000"/>
          <w:sz w:val="22"/>
          <w:szCs w:val="22"/>
          <w:lang w:eastAsia="en-US"/>
        </w:rPr>
      </w:pPr>
      <w:bookmarkStart w:id="1" w:name="_Toc118188891"/>
      <w:r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 xml:space="preserve">U kontekstu zabrinjavajućih trendova smanjenja građanskog prostora u Europskoj uniji (EU), ovaj </w:t>
      </w:r>
      <w:r w:rsidR="008F6002"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poziv</w:t>
      </w:r>
      <w:r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 xml:space="preserve"> ima za cilj pridonijeti stvaranju poticajnog okruženja za civilno društvo u pet država članica EU-a kojima je akutno potrebno jačanje civilnog društva: Rumunjska, Bugarska, Hrvatska, Slovenij</w:t>
      </w:r>
      <w:r w:rsidR="006F172D">
        <w:rPr>
          <w:rFonts w:eastAsia="Calibri" w:cs="Times New Roman"/>
          <w:b w:val="0"/>
          <w:color w:val="000000"/>
          <w:sz w:val="22"/>
          <w:szCs w:val="22"/>
          <w:lang w:eastAsia="en-US"/>
        </w:rPr>
        <w:t>a</w:t>
      </w:r>
      <w:r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 xml:space="preserve"> i Portugalu. Projekt će omogućiti organizacijama civilnog društva (OCD) koje se bave pravima žena, ekološkom pravdom i </w:t>
      </w:r>
      <w:r w:rsidR="008F6002"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suzbijanjem korupcije</w:t>
      </w:r>
      <w:r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 xml:space="preserve"> da budu učinkovitije u promicanju vrijednosti EU-a, otpornije na prijetnje </w:t>
      </w:r>
      <w:r w:rsidR="008F6002"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te</w:t>
      </w:r>
      <w:r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 xml:space="preserve"> da mogu brzo odgovoriti na zabrinjavajuće trendove koji utječu na prostor za civilno društvo u svojim zemljama. To će u konačnici dovesti do bolje zaštite, promicanja i priznavanja temeljnih prava i vrijednosti EU-a u ciljanim zemljama te će, posljedično, doprinijeti jačanju poštivanja vrijednosti EU-a i na razini EU-a. </w:t>
      </w:r>
      <w:r w:rsidR="008F6002"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U cilju rješavanja nabrojanih izazova, ovaj poziv</w:t>
      </w:r>
      <w:r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 xml:space="preserve"> će doprinijeti:</w:t>
      </w:r>
    </w:p>
    <w:p w14:paraId="64268E7B" w14:textId="70C22E4C" w:rsidR="00E51056" w:rsidRPr="00D524DB" w:rsidRDefault="008F6002" w:rsidP="005D2913">
      <w:pPr>
        <w:pStyle w:val="Heading1"/>
        <w:numPr>
          <w:ilvl w:val="0"/>
          <w:numId w:val="4"/>
        </w:numPr>
        <w:spacing w:before="100" w:beforeAutospacing="1" w:after="100" w:afterAutospacing="1"/>
        <w:jc w:val="both"/>
        <w:rPr>
          <w:rFonts w:eastAsia="Calibri" w:cs="Times New Roman"/>
          <w:b w:val="0"/>
          <w:color w:val="000000"/>
          <w:sz w:val="22"/>
          <w:szCs w:val="22"/>
          <w:lang w:eastAsia="en-US"/>
        </w:rPr>
      </w:pPr>
      <w:r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j</w:t>
      </w:r>
      <w:r w:rsidR="00E51056"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ačanj</w:t>
      </w:r>
      <w:r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u</w:t>
      </w:r>
      <w:r w:rsidR="00E51056"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 xml:space="preserve"> odgovora civilnog društva na nove trendove koji utječu na demokratski i građanski prostor i civilno društvo;</w:t>
      </w:r>
    </w:p>
    <w:p w14:paraId="3634E7F7" w14:textId="307FD7A0" w:rsidR="00E51056" w:rsidRPr="00D524DB" w:rsidRDefault="008F6002" w:rsidP="005D2913">
      <w:pPr>
        <w:pStyle w:val="Heading1"/>
        <w:numPr>
          <w:ilvl w:val="0"/>
          <w:numId w:val="4"/>
        </w:numPr>
        <w:spacing w:before="100" w:beforeAutospacing="1" w:after="100" w:afterAutospacing="1"/>
        <w:jc w:val="both"/>
        <w:rPr>
          <w:rFonts w:eastAsia="Calibri" w:cs="Times New Roman"/>
          <w:b w:val="0"/>
          <w:color w:val="000000"/>
          <w:sz w:val="22"/>
          <w:szCs w:val="22"/>
          <w:lang w:eastAsia="en-US"/>
        </w:rPr>
      </w:pPr>
      <w:r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j</w:t>
      </w:r>
      <w:r w:rsidR="00E51056"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ačanj</w:t>
      </w:r>
      <w:r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u</w:t>
      </w:r>
      <w:r w:rsidR="00E51056"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 xml:space="preserve"> učinkovitosti, odgovornosti i održivosti grassroots OCD-a;</w:t>
      </w:r>
    </w:p>
    <w:p w14:paraId="27E51893" w14:textId="1486FF90" w:rsidR="005906B9" w:rsidRPr="00D524DB" w:rsidRDefault="008F6002" w:rsidP="002B0DFB">
      <w:pPr>
        <w:pStyle w:val="Heading1"/>
        <w:keepNext w:val="0"/>
        <w:keepLines w:val="0"/>
        <w:numPr>
          <w:ilvl w:val="0"/>
          <w:numId w:val="4"/>
        </w:numPr>
        <w:spacing w:before="100" w:beforeAutospacing="1" w:after="100" w:afterAutospacing="1"/>
        <w:jc w:val="both"/>
        <w:rPr>
          <w:rFonts w:cs="Times New Roman"/>
          <w:bCs/>
          <w:color w:val="0000FF"/>
          <w:kern w:val="36"/>
          <w:sz w:val="24"/>
          <w:szCs w:val="24"/>
          <w:lang w:eastAsia="en-US"/>
        </w:rPr>
      </w:pPr>
      <w:r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p</w:t>
      </w:r>
      <w:r w:rsidR="00E51056"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ovećanje vidljivosti i razumijevanj</w:t>
      </w:r>
      <w:r w:rsidR="00F75AEB"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u</w:t>
      </w:r>
      <w:r w:rsidR="00E51056"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 xml:space="preserve"> rada grassroots OCD </w:t>
      </w:r>
      <w:r w:rsidR="00F75AEB"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podržanih kroz ovaj poziv</w:t>
      </w:r>
      <w:r w:rsidR="00E51056" w:rsidRPr="00D524DB">
        <w:rPr>
          <w:rFonts w:eastAsia="Calibri" w:cs="Times New Roman"/>
          <w:b w:val="0"/>
          <w:color w:val="000000"/>
          <w:sz w:val="22"/>
          <w:szCs w:val="22"/>
          <w:lang w:eastAsia="en-US"/>
        </w:rPr>
        <w:t>.</w:t>
      </w:r>
    </w:p>
    <w:p w14:paraId="409AEC65" w14:textId="5117580D" w:rsidR="008F75B7" w:rsidRPr="00D524DB" w:rsidRDefault="008F75B7" w:rsidP="00DC4F3B">
      <w:pPr>
        <w:rPr>
          <w:lang w:eastAsia="en-US"/>
        </w:rPr>
      </w:pPr>
    </w:p>
    <w:p w14:paraId="0799BFFF" w14:textId="627C68C7" w:rsidR="002B0DFB" w:rsidRPr="00D524DB" w:rsidRDefault="002B0DFB" w:rsidP="00DC4F3B">
      <w:pPr>
        <w:rPr>
          <w:lang w:eastAsia="en-US"/>
        </w:rPr>
      </w:pPr>
    </w:p>
    <w:p w14:paraId="452E3BE5" w14:textId="2DADA8A4" w:rsidR="002B0DFB" w:rsidRPr="00D524DB" w:rsidRDefault="009E5A55" w:rsidP="009E5A55">
      <w:pPr>
        <w:tabs>
          <w:tab w:val="left" w:pos="3282"/>
        </w:tabs>
        <w:rPr>
          <w:lang w:eastAsia="en-US"/>
        </w:rPr>
      </w:pPr>
      <w:r w:rsidRPr="00D524DB">
        <w:rPr>
          <w:lang w:eastAsia="en-US"/>
        </w:rPr>
        <w:tab/>
      </w:r>
    </w:p>
    <w:p w14:paraId="5FA9495C" w14:textId="2ACE2F08" w:rsidR="00E17C58" w:rsidRPr="00D524DB" w:rsidRDefault="00E17C58" w:rsidP="00DC4F3B">
      <w:pPr>
        <w:rPr>
          <w:lang w:eastAsia="en-US"/>
        </w:rPr>
      </w:pPr>
    </w:p>
    <w:p w14:paraId="7047FB22" w14:textId="6E5650DC" w:rsidR="00B738D3" w:rsidRPr="00D524DB" w:rsidRDefault="00B738D3" w:rsidP="00E51056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eastAsia="en-US"/>
        </w:rPr>
      </w:pPr>
      <w:r w:rsidRPr="00D524DB">
        <w:rPr>
          <w:rFonts w:cs="Times New Roman"/>
          <w:bCs/>
          <w:color w:val="0000FF"/>
          <w:kern w:val="36"/>
          <w:sz w:val="36"/>
          <w:szCs w:val="36"/>
          <w:lang w:eastAsia="en-US"/>
        </w:rPr>
        <w:t>Cilj poziva</w:t>
      </w:r>
    </w:p>
    <w:p w14:paraId="55C3E41E" w14:textId="7BE0262B" w:rsidR="0022400B" w:rsidRPr="00D524DB" w:rsidRDefault="00F75AEB" w:rsidP="0022400B">
      <w:pPr>
        <w:rPr>
          <w:rFonts w:cs="Arial"/>
        </w:rPr>
      </w:pPr>
      <w:r w:rsidRPr="00D524DB">
        <w:rPr>
          <w:rFonts w:cs="Arial"/>
        </w:rPr>
        <w:t>Nizozemski helsinški odbor</w:t>
      </w:r>
      <w:r w:rsidR="00D40A1B" w:rsidRPr="00D524DB">
        <w:rPr>
          <w:rFonts w:cs="Arial"/>
        </w:rPr>
        <w:t xml:space="preserve"> </w:t>
      </w:r>
      <w:r w:rsidR="0022400B" w:rsidRPr="00D524DB">
        <w:rPr>
          <w:rFonts w:cs="Arial"/>
        </w:rPr>
        <w:t xml:space="preserve">ima za cilj osigurati bespovratna sredstva svojim partnerskim organizacijama civilnog društva i grassroots inicijativama koje rade </w:t>
      </w:r>
      <w:r w:rsidRPr="00D524DB">
        <w:rPr>
          <w:rFonts w:cs="Arial"/>
        </w:rPr>
        <w:t>u</w:t>
      </w:r>
      <w:r w:rsidR="0022400B" w:rsidRPr="00D524DB">
        <w:rPr>
          <w:rFonts w:cs="Arial"/>
        </w:rPr>
        <w:t xml:space="preserve"> području ženskih prava, ekološke pravde i borbe protiv korupcije unutar pet zemalja </w:t>
      </w:r>
      <w:r w:rsidRPr="00D524DB">
        <w:rPr>
          <w:rFonts w:cs="Arial"/>
        </w:rPr>
        <w:t>pokrivenih ovim pozivom</w:t>
      </w:r>
      <w:r w:rsidR="0022400B" w:rsidRPr="00D524DB">
        <w:rPr>
          <w:rFonts w:cs="Arial"/>
        </w:rPr>
        <w:t>: Portugal, Slovenij</w:t>
      </w:r>
      <w:r w:rsidRPr="00D524DB">
        <w:rPr>
          <w:rFonts w:cs="Arial"/>
        </w:rPr>
        <w:t>a,</w:t>
      </w:r>
      <w:r w:rsidR="0022400B" w:rsidRPr="00D524DB">
        <w:rPr>
          <w:rFonts w:cs="Arial"/>
        </w:rPr>
        <w:t xml:space="preserve"> Rumunjsk</w:t>
      </w:r>
      <w:r w:rsidRPr="00D524DB">
        <w:rPr>
          <w:rFonts w:cs="Arial"/>
        </w:rPr>
        <w:t>a</w:t>
      </w:r>
      <w:r w:rsidR="0022400B" w:rsidRPr="00D524DB">
        <w:rPr>
          <w:rFonts w:cs="Arial"/>
        </w:rPr>
        <w:t>, Hrvatsk</w:t>
      </w:r>
      <w:r w:rsidRPr="00D524DB">
        <w:rPr>
          <w:rFonts w:cs="Arial"/>
        </w:rPr>
        <w:t>a</w:t>
      </w:r>
      <w:r w:rsidR="0022400B" w:rsidRPr="00D524DB">
        <w:rPr>
          <w:rFonts w:cs="Arial"/>
        </w:rPr>
        <w:t xml:space="preserve"> i Bugarsk</w:t>
      </w:r>
      <w:r w:rsidRPr="00D524DB">
        <w:rPr>
          <w:rFonts w:cs="Arial"/>
        </w:rPr>
        <w:t>a</w:t>
      </w:r>
      <w:r w:rsidR="0022400B" w:rsidRPr="00D524DB">
        <w:rPr>
          <w:rFonts w:cs="Arial"/>
        </w:rPr>
        <w:t>.</w:t>
      </w:r>
    </w:p>
    <w:p w14:paraId="46BC1BE1" w14:textId="0E9F5914" w:rsidR="0022400B" w:rsidRPr="00D524DB" w:rsidRDefault="0022400B" w:rsidP="0022400B">
      <w:pPr>
        <w:rPr>
          <w:rFonts w:cs="Arial"/>
        </w:rPr>
      </w:pPr>
      <w:r w:rsidRPr="00D524DB">
        <w:rPr>
          <w:rFonts w:eastAsia="Calibri" w:cs="Arial"/>
          <w:bCs/>
        </w:rPr>
        <w:t xml:space="preserve">Stvaranje koalicija ključna je dimenzija ovog </w:t>
      </w:r>
      <w:r w:rsidR="00D524DB" w:rsidRPr="00D524DB">
        <w:rPr>
          <w:rFonts w:eastAsia="Calibri" w:cs="Arial"/>
          <w:bCs/>
        </w:rPr>
        <w:t>poziva</w:t>
      </w:r>
      <w:r w:rsidRPr="00D524DB">
        <w:rPr>
          <w:rFonts w:eastAsia="Calibri" w:cs="Arial"/>
          <w:bCs/>
        </w:rPr>
        <w:t xml:space="preserve">, budući da je ovo dokazana strategija za izgradnju otpornosti organizacija civilnog društva i nudi mogućnost bolje koordinacije akcija i razmjene informacija za učinkovitije djelovanje. </w:t>
      </w:r>
      <w:r w:rsidR="00D524DB" w:rsidRPr="00D524DB">
        <w:rPr>
          <w:rFonts w:eastAsia="Calibri" w:cs="Arial"/>
          <w:bCs/>
        </w:rPr>
        <w:t>A</w:t>
      </w:r>
      <w:r w:rsidRPr="00D524DB">
        <w:rPr>
          <w:rFonts w:eastAsia="Calibri" w:cs="Arial"/>
          <w:bCs/>
        </w:rPr>
        <w:t xml:space="preserve">ktivnosti izgradnje koalicija odvijat će se na lokalnoj, regionalnoj, nacionalnoj i međudržavnoj razini, kao i na razini EU-a, okupljajući na taj način relevantne dionike iz različitih ciljnih zemalja kako bi raspravljali i razvijali zajedničke strategije za rješavanje problema sužavanja građanskog prostora i </w:t>
      </w:r>
      <w:r w:rsidR="00D524DB">
        <w:rPr>
          <w:rFonts w:eastAsia="Calibri" w:cs="Arial"/>
          <w:bCs/>
        </w:rPr>
        <w:t xml:space="preserve">izradili </w:t>
      </w:r>
      <w:r w:rsidRPr="00D524DB">
        <w:rPr>
          <w:rFonts w:eastAsia="Calibri" w:cs="Arial"/>
          <w:bCs/>
        </w:rPr>
        <w:t xml:space="preserve">preporuke koje će biti predstavljene kreatorima nacionalnih i EU politika. </w:t>
      </w:r>
      <w:r w:rsidRPr="00D524DB">
        <w:rPr>
          <w:rFonts w:cs="Arial"/>
        </w:rPr>
        <w:t>Ovaj će poziv također omogućiti lokalnim organizacijama civilnog društva da sustavnije doprinesu konzultacijama o nacionalnim i EU politikama, da utječu i prate nove politike te da istaknu zabrinjavajuće trendove u odnosu na građanski prostor i zaštitu vrijednosti Unije.</w:t>
      </w:r>
    </w:p>
    <w:p w14:paraId="75B7C277" w14:textId="10A148FA" w:rsidR="0022400B" w:rsidRPr="00D524DB" w:rsidRDefault="00256194" w:rsidP="005E30AB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2"/>
          <w:lang w:eastAsia="en-US"/>
        </w:rPr>
      </w:pPr>
      <w:r>
        <w:rPr>
          <w:rFonts w:cs="Times New Roman"/>
          <w:bCs/>
          <w:color w:val="0000FF"/>
          <w:kern w:val="36"/>
          <w:sz w:val="32"/>
          <w:lang w:eastAsia="en-US"/>
        </w:rPr>
        <w:t>O</w:t>
      </w:r>
      <w:r w:rsidR="005E30AB" w:rsidRPr="00D524DB">
        <w:rPr>
          <w:rFonts w:cs="Times New Roman"/>
          <w:bCs/>
          <w:color w:val="0000FF"/>
          <w:kern w:val="36"/>
          <w:sz w:val="32"/>
          <w:lang w:eastAsia="en-US"/>
        </w:rPr>
        <w:t>čekivani rezultati</w:t>
      </w:r>
    </w:p>
    <w:p w14:paraId="25AC4C96" w14:textId="45953D89" w:rsidR="0022400B" w:rsidRPr="00D524DB" w:rsidRDefault="00FA3A86" w:rsidP="005E30AB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24"/>
          <w:szCs w:val="24"/>
          <w:lang w:eastAsia="en-US"/>
        </w:rPr>
      </w:pPr>
      <w:r>
        <w:rPr>
          <w:rFonts w:cs="Times New Roman"/>
          <w:bCs/>
          <w:color w:val="0000FF"/>
          <w:kern w:val="36"/>
          <w:sz w:val="24"/>
          <w:szCs w:val="24"/>
          <w:lang w:eastAsia="en-US"/>
        </w:rPr>
        <w:t>Potaknuto</w:t>
      </w:r>
      <w:r w:rsidR="0022400B" w:rsidRPr="00D524DB">
        <w:rPr>
          <w:rFonts w:cs="Times New Roman"/>
          <w:bCs/>
          <w:color w:val="0000FF"/>
          <w:kern w:val="36"/>
          <w:sz w:val="24"/>
          <w:szCs w:val="24"/>
          <w:lang w:eastAsia="en-US"/>
        </w:rPr>
        <w:t xml:space="preserve"> formiranje koalicij</w:t>
      </w:r>
      <w:r>
        <w:rPr>
          <w:rFonts w:cs="Times New Roman"/>
          <w:bCs/>
          <w:color w:val="0000FF"/>
          <w:kern w:val="36"/>
          <w:sz w:val="24"/>
          <w:szCs w:val="24"/>
          <w:lang w:eastAsia="en-US"/>
        </w:rPr>
        <w:t>a:</w:t>
      </w:r>
    </w:p>
    <w:p w14:paraId="5E02EBFC" w14:textId="2B379FB5" w:rsidR="0022400B" w:rsidRPr="00D524DB" w:rsidRDefault="0022400B" w:rsidP="005E30AB">
      <w:pPr>
        <w:pStyle w:val="ListParagraph"/>
        <w:numPr>
          <w:ilvl w:val="0"/>
          <w:numId w:val="4"/>
        </w:numPr>
        <w:rPr>
          <w:rFonts w:cs="Arial"/>
        </w:rPr>
      </w:pPr>
      <w:r w:rsidRPr="00D524DB">
        <w:rPr>
          <w:rFonts w:cs="Arial"/>
        </w:rPr>
        <w:t>Formiranje raznolikih i uključivih koalicija koje se sastoje od više organizacija civilnog društva, grupa u zajednici i dionika s usklađenim ciljevima.</w:t>
      </w:r>
    </w:p>
    <w:p w14:paraId="3124060E" w14:textId="21BB8F7B" w:rsidR="0022400B" w:rsidRPr="00D524DB" w:rsidRDefault="0022400B" w:rsidP="005E30AB">
      <w:pPr>
        <w:pStyle w:val="ListParagraph"/>
        <w:numPr>
          <w:ilvl w:val="0"/>
          <w:numId w:val="4"/>
        </w:numPr>
        <w:rPr>
          <w:rFonts w:cs="Arial"/>
        </w:rPr>
      </w:pPr>
      <w:r w:rsidRPr="00D524DB">
        <w:rPr>
          <w:rFonts w:cs="Arial"/>
        </w:rPr>
        <w:t>Povećano umrežavanje i suradnja između organizacija civilnog društva iz različitih sektora</w:t>
      </w:r>
      <w:r w:rsidR="00FA3A86">
        <w:rPr>
          <w:rFonts w:cs="Arial"/>
        </w:rPr>
        <w:t xml:space="preserve"> te </w:t>
      </w:r>
      <w:r w:rsidRPr="00D524DB">
        <w:rPr>
          <w:rFonts w:cs="Arial"/>
        </w:rPr>
        <w:t>dijeljenje resursa, znanja i stručnosti.</w:t>
      </w:r>
    </w:p>
    <w:p w14:paraId="4E0902F4" w14:textId="36312A5B" w:rsidR="0022400B" w:rsidRPr="00D524DB" w:rsidRDefault="0022400B" w:rsidP="005E30AB">
      <w:pPr>
        <w:pStyle w:val="ListParagraph"/>
        <w:numPr>
          <w:ilvl w:val="0"/>
          <w:numId w:val="4"/>
        </w:numPr>
        <w:rPr>
          <w:rFonts w:cs="Arial"/>
        </w:rPr>
      </w:pPr>
      <w:r w:rsidRPr="00D524DB">
        <w:rPr>
          <w:rFonts w:cs="Arial"/>
        </w:rPr>
        <w:t xml:space="preserve">Ojačani odnosi između OCD-a i relevantnih </w:t>
      </w:r>
      <w:r w:rsidR="00FA3A86">
        <w:rPr>
          <w:rFonts w:cs="Arial"/>
        </w:rPr>
        <w:t xml:space="preserve">institucija u cilju </w:t>
      </w:r>
      <w:r w:rsidRPr="00D524DB">
        <w:rPr>
          <w:rFonts w:cs="Arial"/>
        </w:rPr>
        <w:t xml:space="preserve">učinkovitijeg zagovaranja i </w:t>
      </w:r>
      <w:r w:rsidR="00FA3A86">
        <w:rPr>
          <w:rFonts w:cs="Arial"/>
        </w:rPr>
        <w:t>uključivanja u procese donošenja i implementacije javnih politika</w:t>
      </w:r>
      <w:r w:rsidRPr="00D524DB">
        <w:rPr>
          <w:rFonts w:cs="Arial"/>
        </w:rPr>
        <w:t>.</w:t>
      </w:r>
    </w:p>
    <w:p w14:paraId="4AC32980" w14:textId="3D75FBB8" w:rsidR="0022400B" w:rsidRPr="00D524DB" w:rsidRDefault="0022400B" w:rsidP="005E30AB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24"/>
          <w:szCs w:val="24"/>
          <w:lang w:eastAsia="en-US"/>
        </w:rPr>
      </w:pPr>
      <w:r w:rsidRPr="00D524DB">
        <w:rPr>
          <w:rFonts w:cs="Times New Roman"/>
          <w:bCs/>
          <w:color w:val="0000FF"/>
          <w:kern w:val="36"/>
          <w:sz w:val="24"/>
          <w:szCs w:val="24"/>
          <w:lang w:eastAsia="en-US"/>
        </w:rPr>
        <w:t>Razvoj robusn</w:t>
      </w:r>
      <w:r w:rsidR="00FA3A86">
        <w:rPr>
          <w:rFonts w:cs="Times New Roman"/>
          <w:bCs/>
          <w:color w:val="0000FF"/>
          <w:kern w:val="36"/>
          <w:sz w:val="24"/>
          <w:szCs w:val="24"/>
          <w:lang w:eastAsia="en-US"/>
        </w:rPr>
        <w:t>ih</w:t>
      </w:r>
      <w:r w:rsidRPr="00D524DB">
        <w:rPr>
          <w:rFonts w:cs="Times New Roman"/>
          <w:bCs/>
          <w:color w:val="0000FF"/>
          <w:kern w:val="36"/>
          <w:sz w:val="24"/>
          <w:szCs w:val="24"/>
          <w:lang w:eastAsia="en-US"/>
        </w:rPr>
        <w:t xml:space="preserve"> strategij</w:t>
      </w:r>
      <w:r w:rsidR="00FA3A86">
        <w:rPr>
          <w:rFonts w:cs="Times New Roman"/>
          <w:bCs/>
          <w:color w:val="0000FF"/>
          <w:kern w:val="36"/>
          <w:sz w:val="24"/>
          <w:szCs w:val="24"/>
          <w:lang w:eastAsia="en-US"/>
        </w:rPr>
        <w:t>a</w:t>
      </w:r>
      <w:r w:rsidRPr="00D524DB">
        <w:rPr>
          <w:rFonts w:cs="Times New Roman"/>
          <w:bCs/>
          <w:color w:val="0000FF"/>
          <w:kern w:val="36"/>
          <w:sz w:val="24"/>
          <w:szCs w:val="24"/>
          <w:lang w:eastAsia="en-US"/>
        </w:rPr>
        <w:t>:</w:t>
      </w:r>
    </w:p>
    <w:p w14:paraId="3C1BEBB1" w14:textId="0664E5DC" w:rsidR="0022400B" w:rsidRPr="00D524DB" w:rsidRDefault="0022400B" w:rsidP="005E30AB">
      <w:pPr>
        <w:pStyle w:val="ListParagraph"/>
        <w:numPr>
          <w:ilvl w:val="0"/>
          <w:numId w:val="4"/>
        </w:numPr>
        <w:rPr>
          <w:rFonts w:cs="Arial"/>
        </w:rPr>
      </w:pPr>
      <w:r w:rsidRPr="00D524DB">
        <w:rPr>
          <w:rFonts w:cs="Arial"/>
        </w:rPr>
        <w:t>Razvoj dobro definiranih strategija</w:t>
      </w:r>
      <w:r w:rsidR="00FA3A86">
        <w:rPr>
          <w:rFonts w:cs="Arial"/>
        </w:rPr>
        <w:t xml:space="preserve"> OCD-a</w:t>
      </w:r>
      <w:r w:rsidRPr="00D524DB">
        <w:rPr>
          <w:rFonts w:cs="Arial"/>
        </w:rPr>
        <w:t xml:space="preserve"> utemeljenih na dokazima za rješavanje specifičnih izazova u području prava žena, ekološke pravde i borbe protiv korupcije .</w:t>
      </w:r>
    </w:p>
    <w:p w14:paraId="162DB720" w14:textId="6C92E394" w:rsidR="0022400B" w:rsidRPr="00D524DB" w:rsidRDefault="0022400B" w:rsidP="005E30AB">
      <w:pPr>
        <w:pStyle w:val="ListParagraph"/>
        <w:numPr>
          <w:ilvl w:val="0"/>
          <w:numId w:val="4"/>
        </w:numPr>
        <w:rPr>
          <w:rFonts w:cs="Arial"/>
        </w:rPr>
      </w:pPr>
      <w:r w:rsidRPr="00D524DB">
        <w:rPr>
          <w:rFonts w:cs="Arial"/>
        </w:rPr>
        <w:t>Povećani kapacitet OCD-a za analizu složenih pitanja, utvrđivanje temeljnih uzroka i osmišljavanje sveobuhvatnih strategija za održivu promjenu.</w:t>
      </w:r>
    </w:p>
    <w:p w14:paraId="72D70796" w14:textId="7550EB78" w:rsidR="0022400B" w:rsidRPr="00D524DB" w:rsidRDefault="0022400B" w:rsidP="005E30AB">
      <w:pPr>
        <w:pStyle w:val="ListParagraph"/>
        <w:numPr>
          <w:ilvl w:val="0"/>
          <w:numId w:val="4"/>
        </w:numPr>
        <w:rPr>
          <w:rFonts w:cs="Arial"/>
        </w:rPr>
      </w:pPr>
      <w:r w:rsidRPr="00D524DB">
        <w:rPr>
          <w:rFonts w:cs="Arial"/>
        </w:rPr>
        <w:t>Stvaranje prilagodljivih strategija koje uključuju doprinos dionika, inovativne pristupe i mjerljive ciljeve.</w:t>
      </w:r>
    </w:p>
    <w:p w14:paraId="3E4AF1D7" w14:textId="1062DA89" w:rsidR="0022400B" w:rsidRPr="00D524DB" w:rsidRDefault="0022400B" w:rsidP="005E30AB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24"/>
          <w:szCs w:val="24"/>
          <w:lang w:eastAsia="en-US"/>
        </w:rPr>
      </w:pPr>
      <w:r w:rsidRPr="00D524DB">
        <w:rPr>
          <w:rFonts w:cs="Times New Roman"/>
          <w:bCs/>
          <w:color w:val="0000FF"/>
          <w:kern w:val="36"/>
          <w:sz w:val="24"/>
          <w:szCs w:val="24"/>
          <w:lang w:eastAsia="en-US"/>
        </w:rPr>
        <w:t xml:space="preserve">Povećan </w:t>
      </w:r>
      <w:r w:rsidR="00FA3A86">
        <w:rPr>
          <w:rFonts w:cs="Times New Roman"/>
          <w:bCs/>
          <w:color w:val="0000FF"/>
          <w:kern w:val="36"/>
          <w:sz w:val="24"/>
          <w:szCs w:val="24"/>
          <w:lang w:eastAsia="en-US"/>
        </w:rPr>
        <w:t>zagovarački učinak</w:t>
      </w:r>
      <w:r w:rsidRPr="00D524DB">
        <w:rPr>
          <w:rFonts w:cs="Times New Roman"/>
          <w:bCs/>
          <w:color w:val="0000FF"/>
          <w:kern w:val="36"/>
          <w:sz w:val="24"/>
          <w:szCs w:val="24"/>
          <w:lang w:eastAsia="en-US"/>
        </w:rPr>
        <w:t>:</w:t>
      </w:r>
    </w:p>
    <w:p w14:paraId="5C2C91C1" w14:textId="196D4821" w:rsidR="0022400B" w:rsidRPr="00D524DB" w:rsidRDefault="0022400B" w:rsidP="005E30AB">
      <w:pPr>
        <w:pStyle w:val="ListParagraph"/>
        <w:numPr>
          <w:ilvl w:val="0"/>
          <w:numId w:val="4"/>
        </w:numPr>
        <w:rPr>
          <w:rFonts w:cs="Arial"/>
        </w:rPr>
      </w:pPr>
      <w:r w:rsidRPr="00D524DB">
        <w:rPr>
          <w:rFonts w:cs="Arial"/>
        </w:rPr>
        <w:lastRenderedPageBreak/>
        <w:t xml:space="preserve">Uspješna provedba </w:t>
      </w:r>
      <w:r w:rsidR="00FA3A86">
        <w:rPr>
          <w:rFonts w:cs="Arial"/>
        </w:rPr>
        <w:t>zagovaračkih kampanji</w:t>
      </w:r>
      <w:r w:rsidRPr="00D524DB">
        <w:rPr>
          <w:rFonts w:cs="Arial"/>
        </w:rPr>
        <w:t xml:space="preserve"> koje rezultiraju promjenama politike na nacionalnoj ili regionalnoj razini.</w:t>
      </w:r>
      <w:r w:rsidR="006F545E" w:rsidRPr="00D524DB">
        <w:rPr>
          <w:sz w:val="24"/>
          <w:szCs w:val="24"/>
          <w:lang w:eastAsia="en-US"/>
        </w:rPr>
        <w:t xml:space="preserve"> </w:t>
      </w:r>
    </w:p>
    <w:p w14:paraId="34E09259" w14:textId="49805345" w:rsidR="0022400B" w:rsidRPr="00D524DB" w:rsidRDefault="008773A3" w:rsidP="005E30AB">
      <w:pPr>
        <w:pStyle w:val="ListParagraph"/>
        <w:numPr>
          <w:ilvl w:val="0"/>
          <w:numId w:val="4"/>
        </w:numPr>
        <w:rPr>
          <w:rFonts w:cs="Arial"/>
        </w:rPr>
      </w:pPr>
      <w:r>
        <w:rPr>
          <w:rFonts w:cs="Arial"/>
        </w:rPr>
        <w:t>Ojačan</w:t>
      </w:r>
      <w:r w:rsidR="0022400B" w:rsidRPr="00D524DB">
        <w:rPr>
          <w:rFonts w:cs="Arial"/>
        </w:rPr>
        <w:t xml:space="preserve"> glas OCD-a u raspravama o </w:t>
      </w:r>
      <w:r>
        <w:rPr>
          <w:rFonts w:cs="Arial"/>
        </w:rPr>
        <w:t>javnim politikama</w:t>
      </w:r>
      <w:r w:rsidR="0022400B" w:rsidRPr="00D524DB">
        <w:rPr>
          <w:rFonts w:cs="Arial"/>
        </w:rPr>
        <w:t xml:space="preserve">, što dovodi do većeg utjecaja na odluke </w:t>
      </w:r>
      <w:r>
        <w:rPr>
          <w:rFonts w:cs="Arial"/>
        </w:rPr>
        <w:t>povezane s tematskim područjima u kojima su organizacije aktivne</w:t>
      </w:r>
      <w:r w:rsidR="0022400B" w:rsidRPr="00D524DB">
        <w:rPr>
          <w:rFonts w:cs="Arial"/>
        </w:rPr>
        <w:t>.</w:t>
      </w:r>
    </w:p>
    <w:p w14:paraId="265B3620" w14:textId="259C0B36" w:rsidR="0022400B" w:rsidRPr="00D524DB" w:rsidRDefault="0022400B" w:rsidP="005E30AB">
      <w:pPr>
        <w:pStyle w:val="ListParagraph"/>
        <w:numPr>
          <w:ilvl w:val="0"/>
          <w:numId w:val="4"/>
        </w:numPr>
        <w:rPr>
          <w:rFonts w:cs="Arial"/>
        </w:rPr>
      </w:pPr>
      <w:r w:rsidRPr="00D524DB">
        <w:rPr>
          <w:rFonts w:cs="Arial"/>
        </w:rPr>
        <w:t xml:space="preserve">Poboljšana sposobnost komuniciranja i zagovaranja promjena </w:t>
      </w:r>
      <w:r w:rsidR="008773A3">
        <w:rPr>
          <w:rFonts w:cs="Arial"/>
        </w:rPr>
        <w:t xml:space="preserve">javnih </w:t>
      </w:r>
      <w:r w:rsidRPr="00D524DB">
        <w:rPr>
          <w:rFonts w:cs="Arial"/>
        </w:rPr>
        <w:t>politik</w:t>
      </w:r>
      <w:r w:rsidR="008773A3">
        <w:rPr>
          <w:rFonts w:cs="Arial"/>
        </w:rPr>
        <w:t>a</w:t>
      </w:r>
      <w:r w:rsidRPr="00D524DB">
        <w:rPr>
          <w:rFonts w:cs="Arial"/>
        </w:rPr>
        <w:t>, korištenjem argumenata</w:t>
      </w:r>
      <w:r w:rsidR="008773A3">
        <w:rPr>
          <w:rFonts w:cs="Arial"/>
        </w:rPr>
        <w:t xml:space="preserve"> utemeljenim</w:t>
      </w:r>
      <w:r w:rsidRPr="00D524DB">
        <w:rPr>
          <w:rFonts w:cs="Arial"/>
        </w:rPr>
        <w:t xml:space="preserve"> na podacima i uvjerljivi</w:t>
      </w:r>
      <w:r w:rsidR="008773A3">
        <w:rPr>
          <w:rFonts w:cs="Arial"/>
        </w:rPr>
        <w:t>m</w:t>
      </w:r>
      <w:r w:rsidRPr="00D524DB">
        <w:rPr>
          <w:rFonts w:cs="Arial"/>
        </w:rPr>
        <w:t xml:space="preserve"> </w:t>
      </w:r>
      <w:r w:rsidR="008773A3" w:rsidRPr="00D524DB">
        <w:rPr>
          <w:rFonts w:cs="Arial"/>
        </w:rPr>
        <w:t>narativi</w:t>
      </w:r>
      <w:r w:rsidR="008773A3">
        <w:rPr>
          <w:rFonts w:cs="Arial"/>
        </w:rPr>
        <w:t>ma</w:t>
      </w:r>
      <w:r w:rsidRPr="00D524DB">
        <w:rPr>
          <w:rFonts w:cs="Arial"/>
        </w:rPr>
        <w:t>.</w:t>
      </w:r>
    </w:p>
    <w:p w14:paraId="143842A5" w14:textId="08466502" w:rsidR="0022400B" w:rsidRPr="00D524DB" w:rsidRDefault="0022400B" w:rsidP="005E30AB">
      <w:pPr>
        <w:rPr>
          <w:rFonts w:cs="Arial"/>
        </w:rPr>
      </w:pPr>
      <w:r w:rsidRPr="00D524DB">
        <w:rPr>
          <w:rFonts w:eastAsiaTheme="majorEastAsia" w:cs="Times New Roman"/>
          <w:b/>
          <w:bCs/>
          <w:color w:val="0000FF"/>
          <w:kern w:val="36"/>
          <w:sz w:val="24"/>
          <w:szCs w:val="24"/>
          <w:lang w:eastAsia="en-US"/>
        </w:rPr>
        <w:t>Jačanje kapaciteta i dijeljenje znanja:</w:t>
      </w:r>
    </w:p>
    <w:p w14:paraId="4D615F53" w14:textId="307F3BFB" w:rsidR="0022400B" w:rsidRPr="00D524DB" w:rsidRDefault="0022400B" w:rsidP="005E30AB">
      <w:pPr>
        <w:pStyle w:val="ListParagraph"/>
        <w:numPr>
          <w:ilvl w:val="0"/>
          <w:numId w:val="4"/>
        </w:numPr>
        <w:rPr>
          <w:rFonts w:cs="Arial"/>
        </w:rPr>
      </w:pPr>
      <w:r w:rsidRPr="00D524DB">
        <w:rPr>
          <w:rFonts w:cs="Arial"/>
        </w:rPr>
        <w:t xml:space="preserve">Poboljšane vještine i kapaciteti </w:t>
      </w:r>
      <w:r w:rsidR="008773A3">
        <w:rPr>
          <w:rFonts w:cs="Arial"/>
        </w:rPr>
        <w:t xml:space="preserve">zaposlenika/ica, volontera </w:t>
      </w:r>
      <w:r w:rsidRPr="00D524DB">
        <w:rPr>
          <w:rFonts w:cs="Arial"/>
        </w:rPr>
        <w:t>i članova</w:t>
      </w:r>
      <w:r w:rsidR="008773A3">
        <w:rPr>
          <w:rFonts w:cs="Arial"/>
        </w:rPr>
        <w:t>/ica</w:t>
      </w:r>
      <w:r w:rsidRPr="00D524DB">
        <w:rPr>
          <w:rFonts w:cs="Arial"/>
        </w:rPr>
        <w:t xml:space="preserve"> OCD-a u područjima kao što su izgradnja koalicija, strateško planiranje, zagovaranje i komunikacija.</w:t>
      </w:r>
    </w:p>
    <w:p w14:paraId="2B92D383" w14:textId="74712E92" w:rsidR="0022400B" w:rsidRPr="00D524DB" w:rsidRDefault="0022400B" w:rsidP="005E30AB">
      <w:pPr>
        <w:pStyle w:val="ListParagraph"/>
        <w:numPr>
          <w:ilvl w:val="0"/>
          <w:numId w:val="4"/>
        </w:numPr>
        <w:rPr>
          <w:rFonts w:cs="Arial"/>
        </w:rPr>
      </w:pPr>
      <w:r w:rsidRPr="00D524DB">
        <w:rPr>
          <w:rFonts w:cs="Arial"/>
        </w:rPr>
        <w:t>Redovit</w:t>
      </w:r>
      <w:r w:rsidR="00803EE2">
        <w:rPr>
          <w:rFonts w:cs="Arial"/>
        </w:rPr>
        <w:t xml:space="preserve">e </w:t>
      </w:r>
      <w:r w:rsidRPr="00D524DB">
        <w:rPr>
          <w:rFonts w:cs="Arial"/>
        </w:rPr>
        <w:t>razmjen</w:t>
      </w:r>
      <w:r w:rsidR="00803EE2">
        <w:rPr>
          <w:rFonts w:cs="Arial"/>
        </w:rPr>
        <w:t>e</w:t>
      </w:r>
      <w:r w:rsidRPr="00D524DB">
        <w:rPr>
          <w:rFonts w:cs="Arial"/>
        </w:rPr>
        <w:t xml:space="preserve"> znanja i radionice unutar koalicije</w:t>
      </w:r>
      <w:r w:rsidR="00803EE2">
        <w:rPr>
          <w:rFonts w:cs="Arial"/>
        </w:rPr>
        <w:t xml:space="preserve"> u cilju jačanja međusobnog</w:t>
      </w:r>
      <w:r w:rsidRPr="00D524DB">
        <w:rPr>
          <w:rFonts w:cs="Arial"/>
        </w:rPr>
        <w:t xml:space="preserve"> učenja i </w:t>
      </w:r>
      <w:r w:rsidR="00803EE2">
        <w:rPr>
          <w:rFonts w:cs="Arial"/>
        </w:rPr>
        <w:t>razmjene</w:t>
      </w:r>
      <w:r w:rsidRPr="00D524DB">
        <w:rPr>
          <w:rFonts w:cs="Arial"/>
        </w:rPr>
        <w:t xml:space="preserve"> najboljih praksi.</w:t>
      </w:r>
    </w:p>
    <w:p w14:paraId="3AC912B2" w14:textId="67CE3C62" w:rsidR="0022400B" w:rsidRPr="00D524DB" w:rsidRDefault="0022400B" w:rsidP="005E30AB">
      <w:pPr>
        <w:pStyle w:val="ListParagraph"/>
        <w:numPr>
          <w:ilvl w:val="0"/>
          <w:numId w:val="4"/>
        </w:numPr>
        <w:rPr>
          <w:rFonts w:cs="Arial"/>
        </w:rPr>
      </w:pPr>
      <w:r w:rsidRPr="00D524DB">
        <w:rPr>
          <w:rFonts w:cs="Arial"/>
        </w:rPr>
        <w:t>Dokument</w:t>
      </w:r>
      <w:r w:rsidR="00803EE2">
        <w:rPr>
          <w:rFonts w:cs="Arial"/>
        </w:rPr>
        <w:t>iranje</w:t>
      </w:r>
      <w:r w:rsidRPr="00D524DB">
        <w:rPr>
          <w:rFonts w:cs="Arial"/>
        </w:rPr>
        <w:t xml:space="preserve"> naučenih lekcija i uspješnih priča za dijeljenje sa širom zajednicom OCD-a i poticanje </w:t>
      </w:r>
      <w:r w:rsidR="00803EE2">
        <w:rPr>
          <w:rFonts w:cs="Arial"/>
        </w:rPr>
        <w:t>primjene u drugim sredinama</w:t>
      </w:r>
      <w:r w:rsidRPr="00D524DB">
        <w:rPr>
          <w:rFonts w:cs="Arial"/>
        </w:rPr>
        <w:t>.</w:t>
      </w:r>
    </w:p>
    <w:p w14:paraId="4EDF02CA" w14:textId="3868E429" w:rsidR="0022400B" w:rsidRPr="00D524DB" w:rsidRDefault="0022400B" w:rsidP="005E30AB">
      <w:pPr>
        <w:rPr>
          <w:rFonts w:eastAsiaTheme="majorEastAsia" w:cs="Times New Roman"/>
          <w:b/>
          <w:bCs/>
          <w:color w:val="0000FF"/>
          <w:kern w:val="36"/>
          <w:sz w:val="24"/>
          <w:szCs w:val="24"/>
          <w:lang w:eastAsia="en-US"/>
        </w:rPr>
      </w:pPr>
      <w:r w:rsidRPr="00D524DB">
        <w:rPr>
          <w:rFonts w:eastAsiaTheme="majorEastAsia" w:cs="Times New Roman"/>
          <w:b/>
          <w:bCs/>
          <w:color w:val="0000FF"/>
          <w:kern w:val="36"/>
          <w:sz w:val="24"/>
          <w:szCs w:val="24"/>
          <w:lang w:eastAsia="en-US"/>
        </w:rPr>
        <w:t>Promicanje građanskog angažmana:</w:t>
      </w:r>
    </w:p>
    <w:p w14:paraId="5C7AEE33" w14:textId="75BC5A06" w:rsidR="0022400B" w:rsidRPr="00D524DB" w:rsidRDefault="0022400B" w:rsidP="005E30AB">
      <w:pPr>
        <w:pStyle w:val="ListParagraph"/>
        <w:numPr>
          <w:ilvl w:val="0"/>
          <w:numId w:val="4"/>
        </w:numPr>
        <w:rPr>
          <w:rFonts w:cs="Arial"/>
        </w:rPr>
      </w:pPr>
      <w:r w:rsidRPr="00D524DB">
        <w:rPr>
          <w:rFonts w:cs="Arial"/>
        </w:rPr>
        <w:t>Povećani angažman i sudjelovanje članova zajednice u inicijativama koje vode OCD</w:t>
      </w:r>
      <w:r w:rsidR="006F172D">
        <w:rPr>
          <w:rFonts w:cs="Arial"/>
        </w:rPr>
        <w:t>-i</w:t>
      </w:r>
      <w:r w:rsidRPr="00D524DB">
        <w:rPr>
          <w:rFonts w:cs="Arial"/>
        </w:rPr>
        <w:t>, što rezultira informiranijim i osnaženijim građanima.</w:t>
      </w:r>
    </w:p>
    <w:p w14:paraId="1D82AA6D" w14:textId="63C250BB" w:rsidR="0022400B" w:rsidRPr="00D524DB" w:rsidRDefault="0022400B" w:rsidP="005E30AB">
      <w:pPr>
        <w:pStyle w:val="ListParagraph"/>
        <w:numPr>
          <w:ilvl w:val="0"/>
          <w:numId w:val="4"/>
        </w:numPr>
        <w:rPr>
          <w:rFonts w:cs="Arial"/>
        </w:rPr>
      </w:pPr>
      <w:r w:rsidRPr="00D524DB">
        <w:rPr>
          <w:rFonts w:cs="Arial"/>
        </w:rPr>
        <w:t>Uspostava platformi za trajni dijalog između OCD-a i donositelja odluka/kreatora politika.</w:t>
      </w:r>
    </w:p>
    <w:p w14:paraId="74F519C6" w14:textId="4AA0FFD0" w:rsidR="00DA681E" w:rsidRPr="00D524DB" w:rsidRDefault="27EE018D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eastAsia="en-US"/>
        </w:rPr>
      </w:pPr>
      <w:r w:rsidRPr="00D524DB">
        <w:rPr>
          <w:rFonts w:cs="Times New Roman"/>
          <w:bCs/>
          <w:color w:val="0000FF"/>
          <w:kern w:val="36"/>
          <w:sz w:val="36"/>
          <w:szCs w:val="36"/>
          <w:lang w:eastAsia="en-US"/>
        </w:rPr>
        <w:t>Iznos i trajanje potpore</w:t>
      </w:r>
    </w:p>
    <w:p w14:paraId="75B7C9E4" w14:textId="55D68127" w:rsidR="0003681B" w:rsidRPr="00D524DB" w:rsidRDefault="00803EE2" w:rsidP="0008524A">
      <w:pPr>
        <w:rPr>
          <w:color w:val="000000" w:themeColor="text1"/>
        </w:rPr>
      </w:pPr>
      <w:r>
        <w:rPr>
          <w:color w:val="000000" w:themeColor="text1"/>
        </w:rPr>
        <w:t>Nizozemski helsinški odbor</w:t>
      </w:r>
      <w:r w:rsidR="005A2E1E" w:rsidRPr="00D524DB">
        <w:rPr>
          <w:color w:val="000000" w:themeColor="text1"/>
        </w:rPr>
        <w:t xml:space="preserve"> </w:t>
      </w:r>
      <w:r>
        <w:rPr>
          <w:color w:val="000000" w:themeColor="text1"/>
        </w:rPr>
        <w:t>može</w:t>
      </w:r>
      <w:r w:rsidR="005A2E1E" w:rsidRPr="00D524DB">
        <w:rPr>
          <w:color w:val="000000" w:themeColor="text1"/>
        </w:rPr>
        <w:t xml:space="preserve"> </w:t>
      </w:r>
      <w:r w:rsidR="00133A14" w:rsidRPr="00D524DB">
        <w:rPr>
          <w:b/>
          <w:color w:val="000000" w:themeColor="text1"/>
        </w:rPr>
        <w:t>osigurati do 3 potpore po ciljanoj zemlji (Bugarska, Rumunjska, Slovenija, Hrvatska i Portugal)</w:t>
      </w:r>
      <w:r w:rsidR="4614E5C1" w:rsidRPr="00D524DB">
        <w:rPr>
          <w:color w:val="000000" w:themeColor="text1"/>
        </w:rPr>
        <w:t xml:space="preserve">, a svaka potpora </w:t>
      </w:r>
      <w:r>
        <w:rPr>
          <w:color w:val="000000" w:themeColor="text1"/>
        </w:rPr>
        <w:t xml:space="preserve">može </w:t>
      </w:r>
      <w:r w:rsidR="4614E5C1" w:rsidRPr="00D524DB">
        <w:rPr>
          <w:color w:val="000000" w:themeColor="text1"/>
        </w:rPr>
        <w:t>iznosi</w:t>
      </w:r>
      <w:r>
        <w:rPr>
          <w:color w:val="000000" w:themeColor="text1"/>
        </w:rPr>
        <w:t>ti</w:t>
      </w:r>
      <w:r w:rsidR="4614E5C1" w:rsidRPr="00D524DB">
        <w:rPr>
          <w:color w:val="000000" w:themeColor="text1"/>
        </w:rPr>
        <w:t xml:space="preserve"> između </w:t>
      </w:r>
      <w:r w:rsidR="006558ED" w:rsidRPr="00D524DB">
        <w:rPr>
          <w:b/>
          <w:color w:val="000000" w:themeColor="text1"/>
          <w:u w:val="single"/>
        </w:rPr>
        <w:t>30.000 i 40.000 EUR.</w:t>
      </w:r>
      <w:r w:rsidR="003C1C70" w:rsidRPr="00D524DB">
        <w:rPr>
          <w:b/>
          <w:color w:val="000000" w:themeColor="text1"/>
        </w:rPr>
        <w:t xml:space="preserve"> </w:t>
      </w:r>
      <w:r w:rsidR="003C1C70" w:rsidRPr="00D524DB">
        <w:rPr>
          <w:color w:val="000000" w:themeColor="text1"/>
        </w:rPr>
        <w:t>Projekt</w:t>
      </w:r>
      <w:r>
        <w:rPr>
          <w:color w:val="000000" w:themeColor="text1"/>
        </w:rPr>
        <w:t>i</w:t>
      </w:r>
      <w:r w:rsidR="003C1C70" w:rsidRPr="00D524DB">
        <w:rPr>
          <w:color w:val="000000" w:themeColor="text1"/>
        </w:rPr>
        <w:t xml:space="preserve"> </w:t>
      </w:r>
      <w:r>
        <w:rPr>
          <w:color w:val="000000" w:themeColor="text1"/>
        </w:rPr>
        <w:t>mogu</w:t>
      </w:r>
      <w:r w:rsidR="003C1C70" w:rsidRPr="00D524DB">
        <w:rPr>
          <w:color w:val="000000" w:themeColor="text1"/>
        </w:rPr>
        <w:t xml:space="preserve"> trajati </w:t>
      </w:r>
      <w:r w:rsidR="003C1C70" w:rsidRPr="00D524DB">
        <w:rPr>
          <w:color w:val="000000" w:themeColor="text1"/>
          <w:u w:val="single"/>
        </w:rPr>
        <w:t xml:space="preserve">između </w:t>
      </w:r>
      <w:r w:rsidR="003C1C70" w:rsidRPr="00D524DB">
        <w:rPr>
          <w:b/>
          <w:color w:val="000000" w:themeColor="text1"/>
          <w:u w:val="single"/>
        </w:rPr>
        <w:t xml:space="preserve">12 i 18 mjeseci </w:t>
      </w:r>
      <w:r w:rsidR="003C1C70" w:rsidRPr="00D524DB">
        <w:rPr>
          <w:b/>
          <w:color w:val="000000" w:themeColor="text1"/>
        </w:rPr>
        <w:t>.</w:t>
      </w:r>
      <w:r w:rsidR="003C1C70" w:rsidRPr="00D524DB">
        <w:rPr>
          <w:color w:val="000000" w:themeColor="text1"/>
        </w:rPr>
        <w:t xml:space="preserve"> </w:t>
      </w:r>
    </w:p>
    <w:p w14:paraId="50FDB654" w14:textId="728878CE" w:rsidR="00AB6BC8" w:rsidRPr="00D524DB" w:rsidRDefault="57ED713D" w:rsidP="1FF11C30">
      <w:r w:rsidRPr="00D524DB">
        <w:rPr>
          <w:color w:val="000000" w:themeColor="text1"/>
        </w:rPr>
        <w:t xml:space="preserve">Očekivani datum početka za odabrane projekte je </w:t>
      </w:r>
      <w:r w:rsidR="00800652" w:rsidRPr="00800652">
        <w:rPr>
          <w:b/>
          <w:color w:val="000000" w:themeColor="text1"/>
        </w:rPr>
        <w:t>Siječanj 2024</w:t>
      </w:r>
      <w:r w:rsidR="000C4C9E" w:rsidRPr="00D524DB">
        <w:rPr>
          <w:b/>
          <w:color w:val="000000" w:themeColor="text1"/>
          <w:u w:val="single"/>
        </w:rPr>
        <w:t>.</w:t>
      </w:r>
    </w:p>
    <w:p w14:paraId="4649DA81" w14:textId="489E8A31" w:rsidR="0046257E" w:rsidRPr="00D524DB" w:rsidRDefault="0046257E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eastAsia="en-US"/>
        </w:rPr>
      </w:pPr>
      <w:r w:rsidRPr="00D524DB">
        <w:rPr>
          <w:rFonts w:cs="Times New Roman"/>
          <w:bCs/>
          <w:color w:val="0000FF"/>
          <w:kern w:val="36"/>
          <w:sz w:val="36"/>
          <w:szCs w:val="36"/>
          <w:lang w:eastAsia="en-US"/>
        </w:rPr>
        <w:t>Kriterij prihvatljivosti</w:t>
      </w:r>
      <w:bookmarkStart w:id="2" w:name="_GoBack"/>
      <w:bookmarkEnd w:id="2"/>
    </w:p>
    <w:p w14:paraId="6388B55F" w14:textId="28651C77" w:rsidR="007E074E" w:rsidRPr="00D524DB" w:rsidRDefault="007E074E" w:rsidP="00E51056">
      <w:pPr>
        <w:rPr>
          <w:color w:val="000000" w:themeColor="text1"/>
        </w:rPr>
      </w:pPr>
      <w:r w:rsidRPr="00D524DB">
        <w:rPr>
          <w:color w:val="000000" w:themeColor="text1"/>
        </w:rPr>
        <w:t>Potporu mogu primiti:</w:t>
      </w:r>
    </w:p>
    <w:p w14:paraId="51F495ED" w14:textId="4B0E108C" w:rsidR="00E51056" w:rsidRPr="00D524DB" w:rsidRDefault="00E51056" w:rsidP="0075309F">
      <w:pPr>
        <w:pStyle w:val="ListParagraph"/>
        <w:numPr>
          <w:ilvl w:val="0"/>
          <w:numId w:val="5"/>
        </w:numPr>
        <w:spacing w:before="120"/>
        <w:rPr>
          <w:rFonts w:cs="Arial"/>
          <w:color w:val="000000" w:themeColor="text1"/>
        </w:rPr>
      </w:pPr>
      <w:r w:rsidRPr="00D524DB">
        <w:rPr>
          <w:rFonts w:eastAsia="Calibri" w:cs="Arial"/>
          <w:b/>
          <w:color w:val="000000" w:themeColor="text1"/>
        </w:rPr>
        <w:t>Registrirane organizacije civilnog društv</w:t>
      </w:r>
      <w:r w:rsidR="006F172D">
        <w:rPr>
          <w:rFonts w:eastAsia="Calibri" w:cs="Arial"/>
          <w:b/>
          <w:color w:val="000000" w:themeColor="text1"/>
        </w:rPr>
        <w:t>a</w:t>
      </w:r>
      <w:r w:rsidR="00B92BF0" w:rsidRPr="00D524DB">
        <w:rPr>
          <w:rStyle w:val="FootnoteReference"/>
          <w:rFonts w:eastAsia="Calibri" w:cs="Arial"/>
          <w:color w:val="000000" w:themeColor="text1"/>
        </w:rPr>
        <w:footnoteReference w:id="1"/>
      </w:r>
      <w:r w:rsidRPr="00D524DB">
        <w:rPr>
          <w:rFonts w:eastAsia="Calibri" w:cs="Arial"/>
          <w:color w:val="000000" w:themeColor="text1"/>
        </w:rPr>
        <w:t>koje rade na zaštiti i promicanju vrijednosti EU-a, uključujući jačanje prava žena i/ili ekološku pravdu i/ili borbu protiv korupcije .</w:t>
      </w:r>
    </w:p>
    <w:p w14:paraId="1BBFEE0A" w14:textId="7ECBACF8" w:rsidR="009F544E" w:rsidRPr="006F172D" w:rsidRDefault="00E51056" w:rsidP="009F544E">
      <w:pPr>
        <w:pStyle w:val="ListParagraph"/>
        <w:numPr>
          <w:ilvl w:val="0"/>
          <w:numId w:val="5"/>
        </w:numPr>
        <w:rPr>
          <w:rFonts w:cs="Arial"/>
          <w:color w:val="000000" w:themeColor="text1"/>
        </w:rPr>
      </w:pPr>
      <w:r w:rsidRPr="00D524DB">
        <w:rPr>
          <w:rFonts w:eastAsia="Calibri" w:cs="Arial"/>
          <w:b/>
          <w:color w:val="000000" w:themeColor="text1"/>
        </w:rPr>
        <w:t>OCD</w:t>
      </w:r>
      <w:r w:rsidR="00803EE2">
        <w:rPr>
          <w:rFonts w:eastAsia="Calibri" w:cs="Arial"/>
          <w:b/>
          <w:color w:val="000000" w:themeColor="text1"/>
        </w:rPr>
        <w:t>-i koji</w:t>
      </w:r>
      <w:r w:rsidRPr="00D524DB">
        <w:rPr>
          <w:rFonts w:eastAsia="Calibri" w:cs="Arial"/>
          <w:b/>
          <w:color w:val="000000" w:themeColor="text1"/>
        </w:rPr>
        <w:t xml:space="preserve"> podržavaju i poštuju vrijednosti EU-a </w:t>
      </w:r>
      <w:r w:rsidRPr="00D524DB">
        <w:rPr>
          <w:rFonts w:eastAsia="Calibri" w:cs="Arial"/>
          <w:color w:val="000000" w:themeColor="text1"/>
        </w:rPr>
        <w:t>u svom radu (kao što su poštivanje ljudskog dostojanstva, slobode, demokracije, jednakosti, vladavine prava i ljudskih prava, uključujući prava manjina).</w:t>
      </w:r>
    </w:p>
    <w:p w14:paraId="04520204" w14:textId="0B3E5269" w:rsidR="009F544E" w:rsidRPr="00D524DB" w:rsidRDefault="009F544E" w:rsidP="009F544E">
      <w:pPr>
        <w:rPr>
          <w:rFonts w:cs="Arial"/>
          <w:b/>
          <w:color w:val="000000" w:themeColor="text1"/>
          <w:u w:val="single"/>
        </w:rPr>
      </w:pPr>
      <w:r w:rsidRPr="00D524DB">
        <w:rPr>
          <w:rFonts w:cs="Arial"/>
          <w:b/>
          <w:color w:val="000000" w:themeColor="text1"/>
          <w:u w:val="single"/>
        </w:rPr>
        <w:lastRenderedPageBreak/>
        <w:t>Kriteriji isključenja:</w:t>
      </w:r>
    </w:p>
    <w:p w14:paraId="68CADEDE" w14:textId="50D49A97" w:rsidR="00B92BF0" w:rsidRPr="00D524DB" w:rsidRDefault="00E51056" w:rsidP="009F544E">
      <w:pPr>
        <w:pStyle w:val="ListParagraph"/>
        <w:numPr>
          <w:ilvl w:val="0"/>
          <w:numId w:val="5"/>
        </w:numPr>
        <w:rPr>
          <w:color w:val="000000" w:themeColor="text1"/>
        </w:rPr>
      </w:pPr>
      <w:r w:rsidRPr="00D524DB">
        <w:rPr>
          <w:rFonts w:cs="Arial"/>
          <w:b/>
          <w:color w:val="000000" w:themeColor="text1"/>
          <w:u w:val="single"/>
        </w:rPr>
        <w:t>OCD koje krše vrijednosti EU-a ili imaju političku/vjersku pripadnost</w:t>
      </w:r>
      <w:r w:rsidRPr="00803EE2">
        <w:rPr>
          <w:rFonts w:cs="Arial"/>
          <w:bCs/>
          <w:color w:val="000000" w:themeColor="text1"/>
        </w:rPr>
        <w:t xml:space="preserve">, </w:t>
      </w:r>
      <w:r w:rsidR="00803EE2">
        <w:rPr>
          <w:rFonts w:cs="Arial"/>
          <w:color w:val="000000" w:themeColor="text1"/>
        </w:rPr>
        <w:t>i</w:t>
      </w:r>
      <w:r w:rsidRPr="00D524DB">
        <w:rPr>
          <w:color w:val="000000" w:themeColor="text1"/>
        </w:rPr>
        <w:t>nstitucije, državne agencije, lokalne ili regionalne vlasti</w:t>
      </w:r>
      <w:r w:rsidR="00803EE2">
        <w:rPr>
          <w:color w:val="000000" w:themeColor="text1"/>
        </w:rPr>
        <w:t xml:space="preserve"> </w:t>
      </w:r>
      <w:r w:rsidRPr="00D524DB">
        <w:rPr>
          <w:color w:val="000000" w:themeColor="text1"/>
        </w:rPr>
        <w:t>nisu prihvatljive za ovaj poziv.</w:t>
      </w:r>
    </w:p>
    <w:p w14:paraId="16B6DDB9" w14:textId="6C0390E3" w:rsidR="00A15A95" w:rsidRPr="00D524DB" w:rsidRDefault="00A15A95" w:rsidP="00A15A95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eastAsia="en-US"/>
        </w:rPr>
      </w:pPr>
      <w:r w:rsidRPr="00D524DB">
        <w:rPr>
          <w:rFonts w:cs="Times New Roman"/>
          <w:bCs/>
          <w:color w:val="0000FF"/>
          <w:kern w:val="36"/>
          <w:sz w:val="36"/>
          <w:szCs w:val="36"/>
          <w:lang w:eastAsia="en-US"/>
        </w:rPr>
        <w:t>Prihvatljive vrste aktivnosti</w:t>
      </w:r>
    </w:p>
    <w:p w14:paraId="1C64C4ED" w14:textId="24E61F55" w:rsidR="006558ED" w:rsidRPr="00D524DB" w:rsidRDefault="006558ED" w:rsidP="001D51A4">
      <w:pPr>
        <w:pStyle w:val="ListParagraph"/>
        <w:numPr>
          <w:ilvl w:val="0"/>
          <w:numId w:val="5"/>
        </w:numPr>
        <w:spacing w:before="120"/>
        <w:rPr>
          <w:rFonts w:eastAsia="Calibri" w:cs="Arial"/>
        </w:rPr>
      </w:pPr>
      <w:r w:rsidRPr="00D524DB">
        <w:rPr>
          <w:rFonts w:eastAsia="Calibri" w:cs="Arial"/>
        </w:rPr>
        <w:t xml:space="preserve">izgradnje </w:t>
      </w:r>
      <w:r w:rsidR="00803EE2" w:rsidRPr="00D524DB">
        <w:rPr>
          <w:rFonts w:eastAsia="Calibri" w:cs="Arial"/>
        </w:rPr>
        <w:t>koalicije</w:t>
      </w:r>
      <w:r w:rsidR="00803EE2">
        <w:rPr>
          <w:rFonts w:eastAsia="Calibri" w:cs="Arial"/>
        </w:rPr>
        <w:t xml:space="preserve"> i koordinacijski sastanci</w:t>
      </w:r>
    </w:p>
    <w:p w14:paraId="60E8DEAB" w14:textId="6807030E" w:rsidR="006558ED" w:rsidRPr="00D524DB" w:rsidRDefault="006F172D" w:rsidP="001D51A4">
      <w:pPr>
        <w:pStyle w:val="ListParagraph"/>
        <w:numPr>
          <w:ilvl w:val="0"/>
          <w:numId w:val="5"/>
        </w:numPr>
        <w:spacing w:before="120"/>
        <w:rPr>
          <w:rFonts w:eastAsia="Calibri" w:cs="Arial"/>
        </w:rPr>
      </w:pPr>
      <w:r>
        <w:rPr>
          <w:rFonts w:eastAsia="Calibri" w:cs="Arial"/>
        </w:rPr>
        <w:t>r</w:t>
      </w:r>
      <w:r w:rsidR="006558ED" w:rsidRPr="00D524DB">
        <w:rPr>
          <w:rFonts w:eastAsia="Calibri" w:cs="Arial"/>
        </w:rPr>
        <w:t>azvoj strategije i strateški sastanci</w:t>
      </w:r>
    </w:p>
    <w:p w14:paraId="7D70F4D0" w14:textId="23EF98E0" w:rsidR="006558ED" w:rsidRPr="00D524DB" w:rsidRDefault="006F172D" w:rsidP="001D51A4">
      <w:pPr>
        <w:pStyle w:val="ListParagraph"/>
        <w:numPr>
          <w:ilvl w:val="0"/>
          <w:numId w:val="5"/>
        </w:numPr>
        <w:spacing w:before="120"/>
        <w:rPr>
          <w:rFonts w:eastAsia="Calibri" w:cs="Arial"/>
        </w:rPr>
      </w:pPr>
      <w:r>
        <w:rPr>
          <w:rFonts w:eastAsia="Calibri" w:cs="Arial"/>
        </w:rPr>
        <w:t>p</w:t>
      </w:r>
      <w:r w:rsidR="006558ED" w:rsidRPr="00D524DB">
        <w:rPr>
          <w:rFonts w:eastAsia="Calibri" w:cs="Arial"/>
        </w:rPr>
        <w:t xml:space="preserve">riprema </w:t>
      </w:r>
      <w:r>
        <w:rPr>
          <w:rFonts w:eastAsia="Calibri" w:cs="Arial"/>
          <w:i/>
          <w:iCs/>
        </w:rPr>
        <w:t xml:space="preserve">policy </w:t>
      </w:r>
      <w:r>
        <w:rPr>
          <w:rFonts w:eastAsia="Calibri" w:cs="Arial"/>
        </w:rPr>
        <w:t>materijala</w:t>
      </w:r>
      <w:r w:rsidR="006558ED" w:rsidRPr="00D524DB">
        <w:rPr>
          <w:rFonts w:eastAsia="Calibri" w:cs="Arial"/>
        </w:rPr>
        <w:t xml:space="preserve"> temeljenih na strategijama</w:t>
      </w:r>
    </w:p>
    <w:p w14:paraId="5E99FF1B" w14:textId="5FD1562B" w:rsidR="006558ED" w:rsidRPr="00D524DB" w:rsidRDefault="006F172D" w:rsidP="001D51A4">
      <w:pPr>
        <w:pStyle w:val="ListParagraph"/>
        <w:numPr>
          <w:ilvl w:val="0"/>
          <w:numId w:val="5"/>
        </w:numPr>
        <w:spacing w:before="120"/>
        <w:rPr>
          <w:rFonts w:eastAsia="Calibri" w:cs="Arial"/>
        </w:rPr>
      </w:pPr>
      <w:r>
        <w:rPr>
          <w:rFonts w:eastAsia="Calibri" w:cs="Arial"/>
        </w:rPr>
        <w:t>r</w:t>
      </w:r>
      <w:r w:rsidR="006558ED" w:rsidRPr="00D524DB">
        <w:rPr>
          <w:rFonts w:eastAsia="Calibri" w:cs="Arial"/>
        </w:rPr>
        <w:t>azvoj alata za nadzor i zaštitu građanskog prostora</w:t>
      </w:r>
    </w:p>
    <w:p w14:paraId="3A3CF18E" w14:textId="10711E09" w:rsidR="004F692B" w:rsidRPr="00D524DB" w:rsidRDefault="004F692B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eastAsia="en-US"/>
        </w:rPr>
      </w:pPr>
      <w:r w:rsidRPr="00D524DB">
        <w:rPr>
          <w:rFonts w:cs="Times New Roman"/>
          <w:bCs/>
          <w:color w:val="0000FF"/>
          <w:kern w:val="36"/>
          <w:sz w:val="36"/>
          <w:szCs w:val="36"/>
          <w:lang w:eastAsia="en-US"/>
        </w:rPr>
        <w:t>Prihvatljivi troškovi</w:t>
      </w:r>
    </w:p>
    <w:p w14:paraId="0F0EB0FD" w14:textId="70728EA6" w:rsidR="008C42FF" w:rsidRPr="00D524DB" w:rsidRDefault="008C42FF" w:rsidP="008C42FF">
      <w:pPr>
        <w:widowControl w:val="0"/>
        <w:rPr>
          <w:rFonts w:eastAsia="Calibri" w:cstheme="majorHAnsi"/>
          <w:i/>
        </w:rPr>
      </w:pPr>
      <w:r w:rsidRPr="00D524DB">
        <w:rPr>
          <w:rFonts w:eastAsia="Calibri" w:cstheme="majorHAnsi"/>
        </w:rPr>
        <w:t xml:space="preserve">Izrada </w:t>
      </w:r>
      <w:r w:rsidR="00803EE2">
        <w:rPr>
          <w:rFonts w:eastAsia="Calibri" w:cstheme="majorHAnsi"/>
        </w:rPr>
        <w:t>realističnog</w:t>
      </w:r>
      <w:r w:rsidRPr="00D524DB">
        <w:rPr>
          <w:rFonts w:eastAsia="Calibri" w:cstheme="majorHAnsi"/>
        </w:rPr>
        <w:t xml:space="preserve"> proračuna ključna je za uspješnu provedbu aktivnosti projekta. Troškovi </w:t>
      </w:r>
      <w:r w:rsidR="006E3B18" w:rsidRPr="00D524DB">
        <w:rPr>
          <w:rFonts w:eastAsia="Calibri" w:cstheme="majorHAnsi"/>
          <w:b/>
          <w:u w:val="single"/>
        </w:rPr>
        <w:t>mogu uključivati (ali nisu ograničeni na):</w:t>
      </w:r>
      <w:r w:rsidR="006E3B18" w:rsidRPr="00D524DB">
        <w:rPr>
          <w:rFonts w:eastAsia="Calibri" w:cstheme="majorHAnsi"/>
        </w:rPr>
        <w:t xml:space="preserve"> </w:t>
      </w:r>
    </w:p>
    <w:p w14:paraId="20D74089" w14:textId="604A6D77" w:rsidR="00265A49" w:rsidRPr="00D524DB" w:rsidRDefault="00803EE2" w:rsidP="0004248C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</w:rPr>
        <w:t>t</w:t>
      </w:r>
      <w:r w:rsidR="006568B3" w:rsidRPr="00D524DB">
        <w:rPr>
          <w:rFonts w:eastAsia="Calibri" w:cstheme="majorHAnsi"/>
          <w:b w:val="0"/>
          <w:color w:val="000000" w:themeColor="text1"/>
          <w:sz w:val="22"/>
          <w:szCs w:val="22"/>
        </w:rPr>
        <w:t xml:space="preserve">roškovi </w:t>
      </w:r>
      <w:r>
        <w:rPr>
          <w:rFonts w:eastAsia="Calibri" w:cstheme="majorHAnsi"/>
          <w:b w:val="0"/>
          <w:color w:val="000000" w:themeColor="text1"/>
          <w:sz w:val="22"/>
          <w:szCs w:val="22"/>
        </w:rPr>
        <w:t>zaposlenih</w:t>
      </w:r>
      <w:r w:rsidR="006568B3" w:rsidRPr="00D524DB">
        <w:rPr>
          <w:rFonts w:eastAsia="Calibri" w:cstheme="majorHAnsi"/>
          <w:b w:val="0"/>
          <w:color w:val="000000" w:themeColor="text1"/>
          <w:sz w:val="22"/>
          <w:szCs w:val="22"/>
        </w:rPr>
        <w:t>;</w:t>
      </w:r>
    </w:p>
    <w:p w14:paraId="6B39A390" w14:textId="68560FD0" w:rsidR="006E3B18" w:rsidRPr="00D524DB" w:rsidRDefault="00803EE2" w:rsidP="0004248C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</w:rPr>
        <w:t>p</w:t>
      </w:r>
      <w:r w:rsidR="006E3B18" w:rsidRPr="00D524DB">
        <w:rPr>
          <w:rFonts w:eastAsia="Calibri" w:cstheme="majorHAnsi"/>
          <w:b w:val="0"/>
          <w:color w:val="000000" w:themeColor="text1"/>
          <w:sz w:val="22"/>
          <w:szCs w:val="22"/>
        </w:rPr>
        <w:t>utovanje i smještaj;</w:t>
      </w:r>
    </w:p>
    <w:p w14:paraId="245210D6" w14:textId="2D3702A5" w:rsidR="006E3B18" w:rsidRPr="00D524DB" w:rsidRDefault="00803EE2" w:rsidP="0004248C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</w:rPr>
        <w:t>k</w:t>
      </w:r>
      <w:r w:rsidR="006E3B18" w:rsidRPr="00D524DB">
        <w:rPr>
          <w:rFonts w:eastAsia="Calibri" w:cstheme="majorHAnsi"/>
          <w:b w:val="0"/>
          <w:color w:val="000000" w:themeColor="text1"/>
          <w:sz w:val="22"/>
          <w:szCs w:val="22"/>
        </w:rPr>
        <w:t xml:space="preserve">omunikacija i </w:t>
      </w:r>
      <w:r>
        <w:rPr>
          <w:rFonts w:eastAsia="Calibri" w:cstheme="majorHAnsi"/>
          <w:b w:val="0"/>
          <w:color w:val="000000" w:themeColor="text1"/>
          <w:sz w:val="22"/>
          <w:szCs w:val="22"/>
        </w:rPr>
        <w:t>diseminacija</w:t>
      </w:r>
      <w:r w:rsidR="006E3B18" w:rsidRPr="00D524DB">
        <w:rPr>
          <w:rFonts w:eastAsia="Calibri" w:cstheme="majorHAnsi"/>
          <w:b w:val="0"/>
          <w:color w:val="000000" w:themeColor="text1"/>
          <w:sz w:val="22"/>
          <w:szCs w:val="22"/>
        </w:rPr>
        <w:t>;</w:t>
      </w:r>
    </w:p>
    <w:p w14:paraId="4D33583C" w14:textId="24F1F2FA" w:rsidR="006E3B18" w:rsidRPr="00D524DB" w:rsidRDefault="00803EE2" w:rsidP="0004248C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</w:rPr>
        <w:t>i</w:t>
      </w:r>
      <w:r w:rsidR="006568B3" w:rsidRPr="00D524DB">
        <w:rPr>
          <w:rFonts w:eastAsia="Calibri" w:cstheme="majorHAnsi"/>
          <w:b w:val="0"/>
          <w:color w:val="000000" w:themeColor="text1"/>
          <w:sz w:val="22"/>
          <w:szCs w:val="22"/>
        </w:rPr>
        <w:t>straživanje i prikupljanje podataka;</w:t>
      </w:r>
    </w:p>
    <w:p w14:paraId="465F5D4E" w14:textId="23DA17F9" w:rsidR="006E3B18" w:rsidRPr="00D524DB" w:rsidRDefault="00803EE2" w:rsidP="0004248C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</w:rPr>
        <w:t>o</w:t>
      </w:r>
      <w:r w:rsidR="006E3B18" w:rsidRPr="00D524DB">
        <w:rPr>
          <w:rFonts w:eastAsia="Calibri" w:cstheme="majorHAnsi"/>
          <w:b w:val="0"/>
          <w:color w:val="000000" w:themeColor="text1"/>
          <w:sz w:val="22"/>
          <w:szCs w:val="22"/>
        </w:rPr>
        <w:t>buka i izgradnja kapaciteta;</w:t>
      </w:r>
    </w:p>
    <w:p w14:paraId="0B4A38C2" w14:textId="3F49175A" w:rsidR="006E3B18" w:rsidRPr="00D524DB" w:rsidRDefault="00803EE2" w:rsidP="0004248C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</w:rPr>
        <w:t>z</w:t>
      </w:r>
      <w:r w:rsidR="006E3B18" w:rsidRPr="00D524DB">
        <w:rPr>
          <w:rFonts w:eastAsia="Calibri" w:cstheme="majorHAnsi"/>
          <w:b w:val="0"/>
          <w:color w:val="000000" w:themeColor="text1"/>
          <w:sz w:val="22"/>
          <w:szCs w:val="22"/>
        </w:rPr>
        <w:t>agovaranje i lobiranje;</w:t>
      </w:r>
    </w:p>
    <w:p w14:paraId="5A1BA13A" w14:textId="2CCBE6C9" w:rsidR="006E3B18" w:rsidRPr="00D524DB" w:rsidRDefault="00803EE2" w:rsidP="0004248C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</w:rPr>
        <w:t>t</w:t>
      </w:r>
      <w:r w:rsidR="006E3B18" w:rsidRPr="00D524DB">
        <w:rPr>
          <w:rFonts w:eastAsia="Calibri" w:cstheme="majorHAnsi"/>
          <w:b w:val="0"/>
          <w:color w:val="000000" w:themeColor="text1"/>
          <w:sz w:val="22"/>
          <w:szCs w:val="22"/>
        </w:rPr>
        <w:t>ehnologija i oprema;</w:t>
      </w:r>
    </w:p>
    <w:p w14:paraId="4EE418E6" w14:textId="26DED5DC" w:rsidR="006E3B18" w:rsidRPr="00D524DB" w:rsidRDefault="00803EE2" w:rsidP="0004248C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</w:rPr>
        <w:t>n</w:t>
      </w:r>
      <w:r w:rsidR="006E3B18" w:rsidRPr="00D524DB">
        <w:rPr>
          <w:rFonts w:eastAsia="Calibri" w:cstheme="majorHAnsi"/>
          <w:b w:val="0"/>
          <w:color w:val="000000" w:themeColor="text1"/>
          <w:sz w:val="22"/>
          <w:szCs w:val="22"/>
        </w:rPr>
        <w:t>ajam prostora;</w:t>
      </w:r>
    </w:p>
    <w:p w14:paraId="2E61BD7E" w14:textId="36036E73" w:rsidR="006E3B18" w:rsidRPr="00D524DB" w:rsidRDefault="00803EE2" w:rsidP="0004248C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</w:rPr>
        <w:t>p</w:t>
      </w:r>
      <w:r w:rsidR="006E3B18" w:rsidRPr="00D524DB">
        <w:rPr>
          <w:rFonts w:eastAsia="Calibri" w:cstheme="majorHAnsi"/>
          <w:b w:val="0"/>
          <w:color w:val="000000" w:themeColor="text1"/>
          <w:sz w:val="22"/>
          <w:szCs w:val="22"/>
        </w:rPr>
        <w:t>rijevod i tumačenje;</w:t>
      </w:r>
    </w:p>
    <w:p w14:paraId="7982F9A3" w14:textId="6FBE3691" w:rsidR="006E3B18" w:rsidRPr="00D524DB" w:rsidRDefault="00803EE2" w:rsidP="0004248C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</w:rPr>
        <w:t>a</w:t>
      </w:r>
      <w:r w:rsidR="006E3B18" w:rsidRPr="00D524DB">
        <w:rPr>
          <w:rFonts w:eastAsia="Calibri" w:cstheme="majorHAnsi"/>
          <w:b w:val="0"/>
          <w:color w:val="000000" w:themeColor="text1"/>
          <w:sz w:val="22"/>
          <w:szCs w:val="22"/>
        </w:rPr>
        <w:t>dministrativni troškovi/uredski materijal;</w:t>
      </w:r>
    </w:p>
    <w:p w14:paraId="70F574D7" w14:textId="113A1186" w:rsidR="00931CDE" w:rsidRPr="00D524DB" w:rsidRDefault="00803EE2" w:rsidP="0004248C">
      <w:pPr>
        <w:pStyle w:val="Heading1"/>
        <w:numPr>
          <w:ilvl w:val="0"/>
          <w:numId w:val="5"/>
        </w:numPr>
        <w:spacing w:before="100" w:beforeAutospacing="1" w:after="100" w:afterAutospacing="1"/>
        <w:jc w:val="both"/>
        <w:rPr>
          <w:rFonts w:eastAsia="Calibri" w:cstheme="majorHAnsi"/>
          <w:b w:val="0"/>
          <w:color w:val="000000" w:themeColor="text1"/>
          <w:sz w:val="22"/>
          <w:szCs w:val="22"/>
        </w:rPr>
      </w:pPr>
      <w:r>
        <w:rPr>
          <w:rFonts w:eastAsia="Calibri" w:cstheme="majorHAnsi"/>
          <w:b w:val="0"/>
          <w:color w:val="000000" w:themeColor="text1"/>
          <w:sz w:val="22"/>
          <w:szCs w:val="22"/>
        </w:rPr>
        <w:t>t</w:t>
      </w:r>
      <w:r w:rsidR="006E3B18" w:rsidRPr="00D524DB">
        <w:rPr>
          <w:rFonts w:eastAsia="Calibri" w:cstheme="majorHAnsi"/>
          <w:b w:val="0"/>
          <w:color w:val="000000" w:themeColor="text1"/>
          <w:sz w:val="22"/>
          <w:szCs w:val="22"/>
        </w:rPr>
        <w:t>roškovi povezani s praćenjem napretka projekta i procjenom učinka projektnih aktivnosti.</w:t>
      </w:r>
    </w:p>
    <w:p w14:paraId="18341DED" w14:textId="46561F24" w:rsidR="1FF11C30" w:rsidRPr="00D524DB" w:rsidRDefault="1FF11C30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eastAsia="en-US"/>
        </w:rPr>
      </w:pPr>
      <w:r w:rsidRPr="00D524DB">
        <w:rPr>
          <w:rFonts w:cs="Times New Roman"/>
          <w:bCs/>
          <w:color w:val="0000FF"/>
          <w:kern w:val="36"/>
          <w:sz w:val="36"/>
          <w:szCs w:val="36"/>
          <w:lang w:eastAsia="en-US"/>
        </w:rPr>
        <w:t>Neprihvatljivi troškovi</w:t>
      </w:r>
    </w:p>
    <w:p w14:paraId="7C1B9267" w14:textId="6E56E7A2" w:rsidR="1FF11C30" w:rsidRPr="00D524DB" w:rsidRDefault="1FF11C30" w:rsidP="1FF11C30">
      <w:pPr>
        <w:spacing w:after="0" w:line="240" w:lineRule="auto"/>
        <w:rPr>
          <w:b/>
        </w:rPr>
      </w:pPr>
      <w:r w:rsidRPr="00D524DB">
        <w:t xml:space="preserve">Proračun mora biti u skladu s aktivnostima opisanim u prijavnici. Sljedeće aktivnosti i </w:t>
      </w:r>
      <w:r w:rsidR="00803EE2">
        <w:t>troškovi</w:t>
      </w:r>
      <w:r w:rsidRPr="00D524DB">
        <w:t xml:space="preserve"> </w:t>
      </w:r>
      <w:r w:rsidRPr="00D524DB">
        <w:rPr>
          <w:b/>
          <w:u w:val="single"/>
        </w:rPr>
        <w:t>nisu prihvatljivi u okviru ovog poziva:</w:t>
      </w:r>
      <w:r w:rsidRPr="00D524DB">
        <w:rPr>
          <w:b/>
        </w:rPr>
        <w:t xml:space="preserve"> </w:t>
      </w:r>
    </w:p>
    <w:p w14:paraId="4D4BCA68" w14:textId="69A2B82B" w:rsidR="1FF11C30" w:rsidRPr="00D524DB" w:rsidRDefault="1FF11C30" w:rsidP="1FF11C30">
      <w:pPr>
        <w:spacing w:after="0" w:line="240" w:lineRule="auto"/>
      </w:pPr>
    </w:p>
    <w:p w14:paraId="1AF2A74C" w14:textId="1EF66DCB" w:rsidR="00E30901" w:rsidRPr="00D524DB" w:rsidRDefault="00803EE2" w:rsidP="00E30901">
      <w:pPr>
        <w:pStyle w:val="ListParagraph"/>
        <w:numPr>
          <w:ilvl w:val="0"/>
          <w:numId w:val="3"/>
        </w:numPr>
      </w:pPr>
      <w:r>
        <w:t>o</w:t>
      </w:r>
      <w:r w:rsidR="00E30901" w:rsidRPr="00D524DB">
        <w:t>sobni troškovi (svi troškovi osobne prirode, poput osobnih telefonskih računa, osobne kupovine ili osobnog putovanja koji nisu izravno povezani s projektom);</w:t>
      </w:r>
    </w:p>
    <w:p w14:paraId="52386E5C" w14:textId="58DBA037" w:rsidR="006F545E" w:rsidRPr="00D524DB" w:rsidRDefault="00803EE2" w:rsidP="002B0DFB">
      <w:pPr>
        <w:pStyle w:val="ListParagraph"/>
        <w:numPr>
          <w:ilvl w:val="0"/>
          <w:numId w:val="3"/>
        </w:numPr>
      </w:pPr>
      <w:r>
        <w:t>retroaktivne</w:t>
      </w:r>
      <w:r w:rsidR="00D269B9" w:rsidRPr="00D524DB">
        <w:t xml:space="preserve"> aktivnosti (troškovi vezani uz aktivnosti provedene prije potpisivanja ugovora o dodjeli bespovratnih sredstava);</w:t>
      </w:r>
      <w:r w:rsidR="00E30901" w:rsidRPr="00D524DB">
        <w:t xml:space="preserve"> </w:t>
      </w:r>
    </w:p>
    <w:p w14:paraId="6ADE545A" w14:textId="6125D30A" w:rsidR="00D269B9" w:rsidRPr="00D524DB" w:rsidRDefault="00803EE2" w:rsidP="00E30901">
      <w:pPr>
        <w:pStyle w:val="ListParagraph"/>
        <w:numPr>
          <w:ilvl w:val="0"/>
          <w:numId w:val="3"/>
        </w:numPr>
      </w:pPr>
      <w:r>
        <w:t>h</w:t>
      </w:r>
      <w:r w:rsidR="00E30901" w:rsidRPr="00D524DB">
        <w:t>umanitarna podrška trećim osobama;</w:t>
      </w:r>
    </w:p>
    <w:p w14:paraId="436E39CF" w14:textId="340750F8" w:rsidR="6C633BA4" w:rsidRPr="00D524DB" w:rsidRDefault="00803EE2" w:rsidP="0075309F">
      <w:pPr>
        <w:pStyle w:val="ListParagraph"/>
        <w:numPr>
          <w:ilvl w:val="0"/>
          <w:numId w:val="3"/>
        </w:numPr>
      </w:pPr>
      <w:r>
        <w:t>m</w:t>
      </w:r>
      <w:r w:rsidR="6C633BA4" w:rsidRPr="00D524DB">
        <w:t>edicinski ili bilo koji drugi neočekivani (hitni) troškovi;</w:t>
      </w:r>
    </w:p>
    <w:p w14:paraId="51F471F5" w14:textId="59C0D34E" w:rsidR="1FF11C30" w:rsidRPr="00D524DB" w:rsidRDefault="00803EE2" w:rsidP="0075309F">
      <w:pPr>
        <w:pStyle w:val="ListParagraph"/>
        <w:numPr>
          <w:ilvl w:val="0"/>
          <w:numId w:val="3"/>
        </w:numPr>
      </w:pPr>
      <w:r>
        <w:t>k</w:t>
      </w:r>
      <w:r w:rsidR="1FF11C30" w:rsidRPr="00D524DB">
        <w:t>omercijalne djelatnosti;</w:t>
      </w:r>
    </w:p>
    <w:p w14:paraId="55F54B79" w14:textId="5D384862" w:rsidR="1FF11C30" w:rsidRPr="00D524DB" w:rsidRDefault="00803EE2" w:rsidP="0075309F">
      <w:pPr>
        <w:pStyle w:val="ListParagraph"/>
        <w:numPr>
          <w:ilvl w:val="0"/>
          <w:numId w:val="3"/>
        </w:numPr>
      </w:pPr>
      <w:r>
        <w:lastRenderedPageBreak/>
        <w:t>i</w:t>
      </w:r>
      <w:r w:rsidR="1FF11C30" w:rsidRPr="00D524DB">
        <w:t>nfrastrukturni projekti (izgradnja cesta, mostova, zgrada itd.);</w:t>
      </w:r>
    </w:p>
    <w:p w14:paraId="208F86E5" w14:textId="0256DC02" w:rsidR="00E30901" w:rsidRPr="00D524DB" w:rsidRDefault="00803EE2" w:rsidP="0075309F">
      <w:pPr>
        <w:pStyle w:val="ListParagraph"/>
        <w:numPr>
          <w:ilvl w:val="0"/>
          <w:numId w:val="3"/>
        </w:numPr>
      </w:pPr>
      <w:r>
        <w:t>k</w:t>
      </w:r>
      <w:r w:rsidR="00E30901" w:rsidRPr="00D524DB">
        <w:t>apitalni izdaci (troškovi za kupnju dugotrajne imovine, kao što su zgrade ili zemljište);</w:t>
      </w:r>
    </w:p>
    <w:p w14:paraId="4D9E8038" w14:textId="78FBE696" w:rsidR="00E30901" w:rsidRPr="00D524DB" w:rsidRDefault="00803EE2" w:rsidP="00E30901">
      <w:pPr>
        <w:pStyle w:val="ListParagraph"/>
        <w:numPr>
          <w:ilvl w:val="0"/>
          <w:numId w:val="3"/>
        </w:numPr>
      </w:pPr>
      <w:r>
        <w:t>p</w:t>
      </w:r>
      <w:r w:rsidR="1FF11C30" w:rsidRPr="00D524DB">
        <w:t>olitičke ili vjerske aktivnosti;</w:t>
      </w:r>
    </w:p>
    <w:p w14:paraId="2EFADC47" w14:textId="06CA28A8" w:rsidR="00E30901" w:rsidRPr="00D524DB" w:rsidRDefault="00803EE2" w:rsidP="0075309F">
      <w:pPr>
        <w:pStyle w:val="ListParagraph"/>
        <w:numPr>
          <w:ilvl w:val="0"/>
          <w:numId w:val="3"/>
        </w:numPr>
      </w:pPr>
      <w:r>
        <w:t>k</w:t>
      </w:r>
      <w:r w:rsidR="00E30901" w:rsidRPr="00D524DB">
        <w:t xml:space="preserve">upnja </w:t>
      </w:r>
      <w:r>
        <w:t xml:space="preserve">nepovezanih proizvoda i usluga </w:t>
      </w:r>
      <w:r w:rsidR="00E30901" w:rsidRPr="00D524DB">
        <w:t xml:space="preserve"> (troškovi ili stavke koje nisu izravno bitne za provedbu projekta);</w:t>
      </w:r>
    </w:p>
    <w:p w14:paraId="0ECE7F49" w14:textId="039D35AC" w:rsidR="00E30901" w:rsidRPr="00D524DB" w:rsidRDefault="00803EE2" w:rsidP="00E30901">
      <w:pPr>
        <w:pStyle w:val="ListParagraph"/>
        <w:numPr>
          <w:ilvl w:val="0"/>
          <w:numId w:val="3"/>
        </w:numPr>
      </w:pPr>
      <w:r>
        <w:t>p</w:t>
      </w:r>
      <w:r w:rsidR="1FF11C30" w:rsidRPr="00D524DB">
        <w:t>rojekti štetni za okoliš;</w:t>
      </w:r>
      <w:bookmarkStart w:id="3" w:name="_Toc118188895"/>
      <w:bookmarkEnd w:id="1"/>
      <w:r>
        <w:t>.</w:t>
      </w:r>
    </w:p>
    <w:p w14:paraId="046DE5D2" w14:textId="702BDB8F" w:rsidR="006568B3" w:rsidRPr="00D524DB" w:rsidRDefault="006568B3" w:rsidP="00E30901">
      <w:pPr>
        <w:pStyle w:val="ListParagraph"/>
        <w:ind w:left="1068"/>
        <w:rPr>
          <w:sz w:val="24"/>
          <w:szCs w:val="24"/>
        </w:rPr>
      </w:pPr>
    </w:p>
    <w:p w14:paraId="05F2316D" w14:textId="1EAA4EFF" w:rsidR="000D2109" w:rsidRPr="00D524DB" w:rsidRDefault="56B82797" w:rsidP="001936CC">
      <w:pPr>
        <w:pStyle w:val="Heading1"/>
        <w:keepNext w:val="0"/>
        <w:keepLines w:val="0"/>
        <w:tabs>
          <w:tab w:val="left" w:pos="5680"/>
        </w:tabs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eastAsia="en-US"/>
        </w:rPr>
      </w:pPr>
      <w:r w:rsidRPr="00D524DB">
        <w:rPr>
          <w:rFonts w:cs="Times New Roman"/>
          <w:bCs/>
          <w:color w:val="0000FF"/>
          <w:kern w:val="36"/>
          <w:sz w:val="36"/>
          <w:szCs w:val="36"/>
          <w:lang w:eastAsia="en-US"/>
        </w:rPr>
        <w:t>Proces prijave</w:t>
      </w:r>
      <w:bookmarkEnd w:id="3"/>
      <w:r w:rsidRPr="00D524DB">
        <w:rPr>
          <w:rFonts w:cs="Times New Roman"/>
          <w:bCs/>
          <w:color w:val="0000FF"/>
          <w:kern w:val="36"/>
          <w:sz w:val="36"/>
          <w:szCs w:val="36"/>
          <w:lang w:eastAsia="en-US"/>
        </w:rPr>
        <w:t xml:space="preserve"> </w:t>
      </w:r>
      <w:r w:rsidR="001936CC" w:rsidRPr="00D524DB">
        <w:rPr>
          <w:rFonts w:cs="Times New Roman"/>
          <w:bCs/>
          <w:color w:val="0000FF"/>
          <w:kern w:val="36"/>
          <w:sz w:val="36"/>
          <w:szCs w:val="36"/>
          <w:lang w:eastAsia="en-US"/>
        </w:rPr>
        <w:tab/>
      </w:r>
    </w:p>
    <w:p w14:paraId="030A9925" w14:textId="411250B3" w:rsidR="00E51056" w:rsidRPr="001B75FF" w:rsidRDefault="44E9A53A" w:rsidP="1FF11C30">
      <w:r w:rsidRPr="00D524DB">
        <w:t xml:space="preserve">Zainteresirane organizacije se potiču da </w:t>
      </w:r>
      <w:hyperlink r:id="rId15" w:history="1">
        <w:r w:rsidR="005076BD" w:rsidRPr="001B75FF">
          <w:rPr>
            <w:rStyle w:val="Hyperlink"/>
            <w:b/>
          </w:rPr>
          <w:t>se PRIJAVE ONLINE</w:t>
        </w:r>
      </w:hyperlink>
      <w:r w:rsidRPr="00D524DB">
        <w:t xml:space="preserve"> na engleskom </w:t>
      </w:r>
      <w:r w:rsidR="001D51A4" w:rsidRPr="001B75FF">
        <w:t xml:space="preserve">ili </w:t>
      </w:r>
      <w:r w:rsidRPr="00D524DB">
        <w:t xml:space="preserve">na </w:t>
      </w:r>
      <w:r w:rsidR="00803EE2">
        <w:t>hrvatskom</w:t>
      </w:r>
      <w:r w:rsidRPr="00D524DB">
        <w:t xml:space="preserve"> jeziku najkasnije do </w:t>
      </w:r>
      <w:r w:rsidR="001B75FF" w:rsidRPr="001B75FF">
        <w:rPr>
          <w:rStyle w:val="Hyperlink"/>
          <w:b/>
        </w:rPr>
        <w:t>22. listopada 2024.</w:t>
      </w:r>
    </w:p>
    <w:p w14:paraId="3B1F5E3E" w14:textId="3563F291" w:rsidR="00FB5E22" w:rsidRPr="00D524DB" w:rsidRDefault="72C673D8" w:rsidP="1FF11C30">
      <w:r w:rsidRPr="00D524DB">
        <w:t>Potrebno je priložiti sljedeće dokumente:</w:t>
      </w:r>
    </w:p>
    <w:p w14:paraId="59F3E2E4" w14:textId="3424057C" w:rsidR="001658FE" w:rsidRPr="00D524DB" w:rsidRDefault="001658FE" w:rsidP="0075309F">
      <w:pPr>
        <w:pStyle w:val="ListParagraph"/>
        <w:numPr>
          <w:ilvl w:val="0"/>
          <w:numId w:val="3"/>
        </w:numPr>
      </w:pPr>
      <w:r w:rsidRPr="00D524DB">
        <w:rPr>
          <w:b/>
        </w:rPr>
        <w:t xml:space="preserve">Ispunjen obrazac za prijavu </w:t>
      </w:r>
      <w:r w:rsidRPr="00D524DB">
        <w:t>(</w:t>
      </w:r>
      <w:r w:rsidR="00803EE2">
        <w:t xml:space="preserve">potrebno je </w:t>
      </w:r>
      <w:r w:rsidRPr="00D524DB">
        <w:t>odgovori</w:t>
      </w:r>
      <w:r w:rsidR="00803EE2">
        <w:t>ti</w:t>
      </w:r>
      <w:r w:rsidRPr="00D524DB">
        <w:t xml:space="preserve"> na sva pitanja);</w:t>
      </w:r>
    </w:p>
    <w:p w14:paraId="33CC138C" w14:textId="64F33B2A" w:rsidR="000C0C1A" w:rsidRPr="00D524DB" w:rsidRDefault="005076BD" w:rsidP="0075309F">
      <w:pPr>
        <w:pStyle w:val="ListParagraph"/>
        <w:numPr>
          <w:ilvl w:val="0"/>
          <w:numId w:val="3"/>
        </w:numPr>
      </w:pPr>
      <w:r w:rsidRPr="00D524DB">
        <w:rPr>
          <w:b/>
        </w:rPr>
        <w:t xml:space="preserve">Ispunjen obrazac proračuna </w:t>
      </w:r>
      <w:r w:rsidRPr="00D524DB">
        <w:t>(preuzmite predložak);</w:t>
      </w:r>
    </w:p>
    <w:p w14:paraId="49226B9A" w14:textId="47CBC9A7" w:rsidR="000C0C1A" w:rsidRPr="00D524DB" w:rsidRDefault="2F1A0A05" w:rsidP="0075309F">
      <w:pPr>
        <w:pStyle w:val="ListParagraph"/>
        <w:numPr>
          <w:ilvl w:val="0"/>
          <w:numId w:val="3"/>
        </w:numPr>
      </w:pPr>
      <w:r w:rsidRPr="00D524DB">
        <w:rPr>
          <w:b/>
        </w:rPr>
        <w:t xml:space="preserve">Potvrda o registraciji </w:t>
      </w:r>
      <w:r w:rsidRPr="00D524DB">
        <w:t>organizacije ili dokaz o registraciji iz ranijih godina;</w:t>
      </w:r>
    </w:p>
    <w:p w14:paraId="095E7E6E" w14:textId="7003F697" w:rsidR="2F1A0A05" w:rsidRPr="00D524DB" w:rsidRDefault="2F1A0A05" w:rsidP="0075309F">
      <w:pPr>
        <w:pStyle w:val="ListParagraph"/>
        <w:numPr>
          <w:ilvl w:val="0"/>
          <w:numId w:val="3"/>
        </w:numPr>
      </w:pPr>
      <w:r w:rsidRPr="00D524DB">
        <w:rPr>
          <w:b/>
        </w:rPr>
        <w:t xml:space="preserve">Statut organizacije </w:t>
      </w:r>
      <w:r w:rsidR="00D8787E" w:rsidRPr="00D524DB">
        <w:t>.</w:t>
      </w:r>
    </w:p>
    <w:p w14:paraId="59C498B7" w14:textId="642F0406" w:rsidR="00354232" w:rsidRPr="00D524DB" w:rsidRDefault="12A0C604" w:rsidP="1FF11C30">
      <w:r w:rsidRPr="00D524DB">
        <w:t xml:space="preserve">Za pitanja u vezi s pozivom na dostavu prijedloga ili postupkom prijave, pošaljite nam e-poštu na </w:t>
      </w:r>
      <w:hyperlink r:id="rId16" w:history="1">
        <w:r w:rsidR="00487EC7" w:rsidRPr="00D524DB">
          <w:rPr>
            <w:rStyle w:val="Hyperlink"/>
          </w:rPr>
          <w:t>hrd@nhc.nl</w:t>
        </w:r>
      </w:hyperlink>
      <w:r w:rsidRPr="00D524DB">
        <w:t xml:space="preserve"> </w:t>
      </w:r>
      <w:r w:rsidR="00886944" w:rsidRPr="00D524DB">
        <w:t xml:space="preserve"> </w:t>
      </w:r>
      <w:r w:rsidR="001B75FF" w:rsidRPr="001B75FF">
        <w:rPr>
          <w:b/>
          <w:bCs/>
          <w:color w:val="0000FF"/>
          <w:u w:val="single"/>
        </w:rPr>
        <w:t>ne kasnije od 6. listopada 2024. godine</w:t>
      </w:r>
      <w:r w:rsidR="001B75FF">
        <w:rPr>
          <w:b/>
          <w:bCs/>
          <w:color w:val="0000FF"/>
          <w:u w:val="single"/>
        </w:rPr>
        <w:t>.</w:t>
      </w:r>
    </w:p>
    <w:p w14:paraId="64A44D2D" w14:textId="7148BA66" w:rsidR="00CC5208" w:rsidRPr="00D524DB" w:rsidRDefault="0F603582" w:rsidP="00A14E5F">
      <w:r w:rsidRPr="00D524DB">
        <w:rPr>
          <w:b/>
          <w:u w:val="single"/>
        </w:rPr>
        <w:t xml:space="preserve">Ocjenjivat će se </w:t>
      </w:r>
      <w:r w:rsidR="675E4CFB" w:rsidRPr="00D524DB">
        <w:rPr>
          <w:b/>
          <w:u w:val="single"/>
        </w:rPr>
        <w:t xml:space="preserve">samo potpune prijave </w:t>
      </w:r>
      <w:r w:rsidR="675E4CFB" w:rsidRPr="00D524DB">
        <w:t xml:space="preserve">koje se sastoje od ispunjenog online obrasca za prijavu i svih traženih dodatnih dokumenata </w:t>
      </w:r>
      <w:r w:rsidR="05113404" w:rsidRPr="00D524DB">
        <w:t>.</w:t>
      </w:r>
    </w:p>
    <w:p w14:paraId="3CEA42B0" w14:textId="2C6A11CD" w:rsidR="0080009D" w:rsidRPr="00D524DB" w:rsidRDefault="0080009D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36"/>
          <w:szCs w:val="36"/>
          <w:lang w:eastAsia="en-US"/>
        </w:rPr>
      </w:pPr>
      <w:r w:rsidRPr="00D524DB">
        <w:rPr>
          <w:rFonts w:cs="Times New Roman"/>
          <w:bCs/>
          <w:color w:val="0000FF"/>
          <w:kern w:val="36"/>
          <w:sz w:val="36"/>
          <w:szCs w:val="36"/>
          <w:lang w:eastAsia="en-US"/>
        </w:rPr>
        <w:t>Proces odabira</w:t>
      </w:r>
    </w:p>
    <w:p w14:paraId="6B0DC77C" w14:textId="0C0C7F66" w:rsidR="002905C1" w:rsidRPr="00D524DB" w:rsidRDefault="00A33EB0" w:rsidP="00463726">
      <w:pPr>
        <w:tabs>
          <w:tab w:val="left" w:pos="1115"/>
        </w:tabs>
        <w:rPr>
          <w:b/>
        </w:rPr>
      </w:pPr>
      <w:r w:rsidRPr="00D524DB">
        <w:t xml:space="preserve">Pristigle prijedloge ocjenjivat će neovisno ocjenjivačko povjerenstvo </w:t>
      </w:r>
      <w:r w:rsidR="002905C1" w:rsidRPr="00D524DB">
        <w:rPr>
          <w:rFonts w:eastAsia="Times New Roman" w:cs="Arial"/>
          <w:lang w:eastAsia="en-GB"/>
        </w:rPr>
        <w:t>koje čine tri stručnjaka</w:t>
      </w:r>
      <w:r w:rsidR="00B51A3A">
        <w:rPr>
          <w:rFonts w:eastAsia="Times New Roman" w:cs="Arial"/>
          <w:lang w:eastAsia="en-GB"/>
        </w:rPr>
        <w:t>/kinje</w:t>
      </w:r>
      <w:r w:rsidR="002905C1" w:rsidRPr="00D524DB">
        <w:rPr>
          <w:rFonts w:eastAsia="Times New Roman" w:cs="Arial"/>
          <w:lang w:eastAsia="en-GB"/>
        </w:rPr>
        <w:t xml:space="preserve"> s pravom glasa, </w:t>
      </w:r>
      <w:r w:rsidR="00B51A3A">
        <w:rPr>
          <w:rFonts w:eastAsia="Times New Roman" w:cs="Arial"/>
          <w:lang w:eastAsia="en-GB"/>
        </w:rPr>
        <w:t>predsjedavajući/a</w:t>
      </w:r>
      <w:r w:rsidR="002905C1" w:rsidRPr="00D524DB">
        <w:rPr>
          <w:rFonts w:eastAsia="Times New Roman" w:cs="Arial"/>
          <w:lang w:eastAsia="en-GB"/>
        </w:rPr>
        <w:t xml:space="preserve"> i tajnik</w:t>
      </w:r>
      <w:r w:rsidR="00B51A3A">
        <w:rPr>
          <w:rFonts w:eastAsia="Times New Roman" w:cs="Arial"/>
          <w:lang w:eastAsia="en-GB"/>
        </w:rPr>
        <w:t>/ica</w:t>
      </w:r>
      <w:r w:rsidR="002905C1" w:rsidRPr="00D524DB">
        <w:rPr>
          <w:rFonts w:eastAsia="Times New Roman" w:cs="Arial"/>
          <w:lang w:eastAsia="en-GB"/>
        </w:rPr>
        <w:t>. Skupina stručnjak</w:t>
      </w:r>
      <w:r w:rsidR="00B51A3A">
        <w:rPr>
          <w:rFonts w:eastAsia="Times New Roman" w:cs="Arial"/>
          <w:lang w:eastAsia="en-GB"/>
        </w:rPr>
        <w:t>a/kinja</w:t>
      </w:r>
      <w:r w:rsidR="002905C1" w:rsidRPr="00D524DB">
        <w:rPr>
          <w:rFonts w:eastAsia="Times New Roman" w:cs="Arial"/>
          <w:lang w:eastAsia="en-GB"/>
        </w:rPr>
        <w:t xml:space="preserve"> bit će sastavljena od stručnjaka</w:t>
      </w:r>
      <w:r w:rsidR="00B51A3A">
        <w:rPr>
          <w:rFonts w:eastAsia="Times New Roman" w:cs="Arial"/>
          <w:lang w:eastAsia="en-GB"/>
        </w:rPr>
        <w:t>/kinja</w:t>
      </w:r>
      <w:r w:rsidR="002905C1" w:rsidRPr="00D524DB">
        <w:rPr>
          <w:rFonts w:eastAsia="Times New Roman" w:cs="Arial"/>
          <w:lang w:eastAsia="en-GB"/>
        </w:rPr>
        <w:t xml:space="preserve"> pridruženih </w:t>
      </w:r>
      <w:r w:rsidR="00B51A3A">
        <w:rPr>
          <w:rFonts w:eastAsia="Times New Roman" w:cs="Arial"/>
          <w:lang w:eastAsia="en-GB"/>
        </w:rPr>
        <w:t>Nizozemskom helsinškom odboru</w:t>
      </w:r>
      <w:r w:rsidR="002905C1" w:rsidRPr="00D524DB">
        <w:rPr>
          <w:rFonts w:eastAsia="Times New Roman" w:cs="Arial"/>
          <w:lang w:eastAsia="en-GB"/>
        </w:rPr>
        <w:t xml:space="preserve"> i/ili partnerima </w:t>
      </w:r>
      <w:r w:rsidR="00B51A3A">
        <w:rPr>
          <w:rFonts w:eastAsia="Times New Roman" w:cs="Arial"/>
          <w:lang w:eastAsia="en-GB"/>
        </w:rPr>
        <w:t xml:space="preserve">Odbora </w:t>
      </w:r>
      <w:r w:rsidR="002905C1" w:rsidRPr="00D524DB">
        <w:rPr>
          <w:rFonts w:eastAsia="Times New Roman" w:cs="Arial"/>
          <w:lang w:eastAsia="en-GB"/>
        </w:rPr>
        <w:t>u zemljama</w:t>
      </w:r>
      <w:r w:rsidR="00B51A3A">
        <w:rPr>
          <w:rFonts w:eastAsia="Times New Roman" w:cs="Arial"/>
          <w:lang w:eastAsia="en-GB"/>
        </w:rPr>
        <w:t xml:space="preserve"> obuhvaćenih pozivom</w:t>
      </w:r>
      <w:r w:rsidR="002905C1" w:rsidRPr="00D524DB">
        <w:rPr>
          <w:rFonts w:eastAsia="Times New Roman" w:cs="Arial"/>
          <w:lang w:eastAsia="en-GB"/>
        </w:rPr>
        <w:t xml:space="preserve">. </w:t>
      </w:r>
      <w:r w:rsidR="002905C1" w:rsidRPr="00D524DB">
        <w:rPr>
          <w:rFonts w:eastAsia="Times New Roman" w:cs="Arial"/>
          <w:b/>
          <w:lang w:eastAsia="en-GB"/>
        </w:rPr>
        <w:t xml:space="preserve">Evaluacija će se </w:t>
      </w:r>
      <w:r w:rsidR="002905C1" w:rsidRPr="00D524DB">
        <w:rPr>
          <w:b/>
        </w:rPr>
        <w:t>temeljiti na sljedećim kriterijima:</w:t>
      </w:r>
    </w:p>
    <w:p w14:paraId="7989DA1A" w14:textId="0A8521FE" w:rsidR="001D51A4" w:rsidRPr="00D524DB" w:rsidRDefault="001D51A4" w:rsidP="009F544E">
      <w:pPr>
        <w:tabs>
          <w:tab w:val="left" w:pos="1115"/>
        </w:tabs>
        <w:rPr>
          <w:b/>
          <w:sz w:val="24"/>
          <w:szCs w:val="24"/>
        </w:rPr>
      </w:pPr>
    </w:p>
    <w:tbl>
      <w:tblPr>
        <w:tblW w:w="929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6763"/>
        <w:gridCol w:w="1834"/>
      </w:tblGrid>
      <w:tr w:rsidR="009E3BDE" w:rsidRPr="00D524DB" w14:paraId="5980D35B" w14:textId="77777777" w:rsidTr="00933902">
        <w:trPr>
          <w:trHeight w:val="539"/>
        </w:trPr>
        <w:tc>
          <w:tcPr>
            <w:tcW w:w="701" w:type="dxa"/>
            <w:shd w:val="clear" w:color="auto" w:fill="0867F2"/>
            <w:vAlign w:val="center"/>
            <w:hideMark/>
          </w:tcPr>
          <w:p w14:paraId="2C4AE8E2" w14:textId="77777777" w:rsidR="009E3BDE" w:rsidRPr="00D524DB" w:rsidRDefault="009E3BDE" w:rsidP="006D60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524DB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6763" w:type="dxa"/>
            <w:shd w:val="clear" w:color="auto" w:fill="0867F2"/>
            <w:vAlign w:val="center"/>
            <w:hideMark/>
          </w:tcPr>
          <w:p w14:paraId="50D4F839" w14:textId="77777777" w:rsidR="009E3BDE" w:rsidRPr="00D524DB" w:rsidRDefault="009E3BDE" w:rsidP="006D60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524DB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Kriteriji</w:t>
            </w:r>
            <w:r w:rsidRPr="00D524DB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834" w:type="dxa"/>
            <w:shd w:val="clear" w:color="auto" w:fill="0867F2"/>
            <w:vAlign w:val="center"/>
            <w:hideMark/>
          </w:tcPr>
          <w:p w14:paraId="15437F8C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524DB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Maksimalni rezultat</w:t>
            </w:r>
          </w:p>
        </w:tc>
      </w:tr>
      <w:tr w:rsidR="009E3BDE" w:rsidRPr="00D524DB" w14:paraId="1F6F86E0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  <w:hideMark/>
          </w:tcPr>
          <w:p w14:paraId="3E393E6C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763" w:type="dxa"/>
            <w:shd w:val="clear" w:color="auto" w:fill="auto"/>
            <w:vAlign w:val="center"/>
            <w:hideMark/>
          </w:tcPr>
          <w:p w14:paraId="351C9272" w14:textId="77777777" w:rsidR="009E3BDE" w:rsidRPr="00D524DB" w:rsidRDefault="009E3BD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Koliko je prijedlog relevantan za ciljeve i prioritete poziva na dostavu prijedloga?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242AF7C2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15</w:t>
            </w:r>
          </w:p>
        </w:tc>
      </w:tr>
      <w:tr w:rsidR="009E3BDE" w:rsidRPr="00D524DB" w14:paraId="2B61380E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  <w:hideMark/>
          </w:tcPr>
          <w:p w14:paraId="1495F819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763" w:type="dxa"/>
            <w:shd w:val="clear" w:color="auto" w:fill="auto"/>
            <w:vAlign w:val="center"/>
            <w:hideMark/>
          </w:tcPr>
          <w:p w14:paraId="585B9DD0" w14:textId="77777777" w:rsidR="009E3BDE" w:rsidRPr="00D524DB" w:rsidRDefault="009E3BD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Koliko je prijedlog relevantan za posebne potrebe i ograničenja ciljnih skupina?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4DC22062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Source Sans Pro" w:cs="Arial"/>
                <w:sz w:val="20"/>
                <w:szCs w:val="20"/>
              </w:rPr>
            </w:pPr>
            <w:r w:rsidRPr="00D524DB">
              <w:rPr>
                <w:rFonts w:eastAsia="Source Sans Pro" w:cs="Arial"/>
                <w:sz w:val="20"/>
                <w:szCs w:val="20"/>
              </w:rPr>
              <w:t>15</w:t>
            </w:r>
          </w:p>
        </w:tc>
      </w:tr>
      <w:tr w:rsidR="009E3BDE" w:rsidRPr="00D524DB" w14:paraId="2D77A7E8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4BB02C81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40A82C47" w14:textId="77777777" w:rsidR="009E3BDE" w:rsidRPr="00D524DB" w:rsidRDefault="009E3BD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Koliko je koherentan dizajn akcije? Navodi li prijedlog očekivane rezultate koji će se postići akcijom? Objašnjava li logika intervencije razlog za postizanje očekivanih rezultata? Jesu li predložene aktivnosti prikladne, praktične i dosljedne s predviđenim ishodom(ima)?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EB76A5A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15</w:t>
            </w:r>
          </w:p>
        </w:tc>
      </w:tr>
      <w:tr w:rsidR="009E3BDE" w:rsidRPr="00D524DB" w14:paraId="57293711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  <w:hideMark/>
          </w:tcPr>
          <w:p w14:paraId="6271455F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b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6763" w:type="dxa"/>
            <w:shd w:val="clear" w:color="auto" w:fill="auto"/>
            <w:vAlign w:val="center"/>
            <w:hideMark/>
          </w:tcPr>
          <w:p w14:paraId="2E7F4267" w14:textId="77777777" w:rsidR="009E3BDE" w:rsidRPr="00D524DB" w:rsidRDefault="009E3BD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Je li akcijski plan za provedbu akcije jasan i izvediv? Je li vremenski okvir realan?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63232AAE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</w:tr>
      <w:tr w:rsidR="009E3BDE" w:rsidRPr="00D524DB" w14:paraId="403BF7CB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6332698E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20085962" w14:textId="77777777" w:rsidR="009E3BDE" w:rsidRPr="00D524DB" w:rsidRDefault="009E3BD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Iskustvo organizacije u uspostavljanju i održavanju partnerstva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B59D48C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</w:tr>
      <w:tr w:rsidR="009E3BDE" w:rsidRPr="00D524DB" w14:paraId="22960060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579E072D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648640C8" w14:textId="77777777" w:rsidR="009E3BDE" w:rsidRPr="00D524DB" w:rsidRDefault="009E3BD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Prethodno sudjelovanje u inicijativama za izgradnju koalicija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D702707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</w:tr>
      <w:tr w:rsidR="009E3BDE" w:rsidRPr="00D524DB" w14:paraId="6A7DB4AF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  <w:hideMark/>
          </w:tcPr>
          <w:p w14:paraId="6F992BA1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6763" w:type="dxa"/>
            <w:shd w:val="clear" w:color="auto" w:fill="auto"/>
            <w:vAlign w:val="center"/>
            <w:hideMark/>
          </w:tcPr>
          <w:p w14:paraId="622BA7A3" w14:textId="7FBD5BD2" w:rsidR="009E3BDE" w:rsidRPr="00D524DB" w:rsidRDefault="009E3BD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Uključuje li prijedlog učinkovit sustav praćenja?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3FCB04A3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</w:tr>
      <w:tr w:rsidR="009E3BDE" w:rsidRPr="00D524DB" w14:paraId="2C9524D7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738984BF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7DB69828" w14:textId="77777777" w:rsidR="009E3BDE" w:rsidRPr="00D524DB" w:rsidRDefault="009E3BD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Realan i izvediv proračun (Jesu li aktivnosti prikladno prikazane u proračunu?)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60F831A3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</w:tr>
      <w:tr w:rsidR="009E3BDE" w:rsidRPr="00D524DB" w14:paraId="269AA2A8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70B311C9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20BE4960" w14:textId="77777777" w:rsidR="009E3BDE" w:rsidRPr="00D524DB" w:rsidRDefault="009E3BD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Analiza rizika i mjere ublažavanja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F11BD5E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</w:tr>
      <w:tr w:rsidR="009E3BDE" w:rsidRPr="00D524DB" w14:paraId="054586EE" w14:textId="77777777" w:rsidTr="00933902">
        <w:trPr>
          <w:trHeight w:val="539"/>
        </w:trPr>
        <w:tc>
          <w:tcPr>
            <w:tcW w:w="701" w:type="dxa"/>
            <w:shd w:val="clear" w:color="auto" w:fill="auto"/>
            <w:vAlign w:val="center"/>
          </w:tcPr>
          <w:p w14:paraId="155EC2E7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6F67D069" w14:textId="77777777" w:rsidR="009E3BDE" w:rsidRPr="00D524DB" w:rsidRDefault="009E3BDE" w:rsidP="006D606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Održivost aktivnosti nakon završetka projekta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CB34AB2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</w:tr>
      <w:tr w:rsidR="009E3BDE" w:rsidRPr="00D524DB" w14:paraId="01CDAA56" w14:textId="77777777" w:rsidTr="00933902">
        <w:trPr>
          <w:trHeight w:val="557"/>
        </w:trPr>
        <w:tc>
          <w:tcPr>
            <w:tcW w:w="7464" w:type="dxa"/>
            <w:gridSpan w:val="2"/>
            <w:shd w:val="clear" w:color="auto" w:fill="auto"/>
            <w:vAlign w:val="center"/>
            <w:hideMark/>
          </w:tcPr>
          <w:p w14:paraId="5755FA1A" w14:textId="77777777" w:rsidR="009E3BDE" w:rsidRPr="00D524DB" w:rsidRDefault="009E3BDE" w:rsidP="006D606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Ukupno:</w:t>
            </w:r>
          </w:p>
        </w:tc>
        <w:tc>
          <w:tcPr>
            <w:tcW w:w="1834" w:type="dxa"/>
            <w:shd w:val="clear" w:color="auto" w:fill="auto"/>
            <w:vAlign w:val="center"/>
            <w:hideMark/>
          </w:tcPr>
          <w:p w14:paraId="1868A6A4" w14:textId="77777777" w:rsidR="009E3BDE" w:rsidRPr="00D524DB" w:rsidRDefault="009E3BDE" w:rsidP="006D6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D524DB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14:paraId="186BF68D" w14:textId="282CF7CD" w:rsidR="009E3BDE" w:rsidRPr="00D524DB" w:rsidRDefault="009353E9" w:rsidP="00E241C8">
      <w:pPr>
        <w:rPr>
          <w:rFonts w:cs="Arial"/>
          <w:color w:val="000000" w:themeColor="text1"/>
          <w:sz w:val="24"/>
          <w:szCs w:val="24"/>
          <w:shd w:val="clear" w:color="auto" w:fill="FFFFFF"/>
        </w:rPr>
      </w:pPr>
      <w:r w:rsidRPr="00D524DB">
        <w:rPr>
          <w:rFonts w:cs="Arial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592C2400" w14:textId="1C483027" w:rsidR="00F92445" w:rsidRPr="00D524DB" w:rsidRDefault="00F92445" w:rsidP="00E241C8">
      <w:pPr>
        <w:rPr>
          <w:rFonts w:cs="Arial"/>
          <w:b/>
          <w:color w:val="000000" w:themeColor="text1"/>
        </w:rPr>
      </w:pPr>
      <w:r w:rsidRPr="00D524DB">
        <w:rPr>
          <w:rFonts w:cs="Arial"/>
          <w:color w:val="000000" w:themeColor="text1"/>
          <w:shd w:val="clear" w:color="auto" w:fill="FFFFFF"/>
        </w:rPr>
        <w:t xml:space="preserve">Prag bodova za dobivanje potpora je </w:t>
      </w:r>
      <w:r w:rsidRPr="00D524DB">
        <w:rPr>
          <w:rFonts w:cs="Arial"/>
          <w:b/>
          <w:color w:val="000000" w:themeColor="text1"/>
          <w:shd w:val="clear" w:color="auto" w:fill="FFFFFF"/>
        </w:rPr>
        <w:t>70 bodova.</w:t>
      </w:r>
    </w:p>
    <w:p w14:paraId="43D52B67" w14:textId="6FD1A822" w:rsidR="00F15752" w:rsidRPr="00D524DB" w:rsidRDefault="12A0C604" w:rsidP="00E241C8">
      <w:r w:rsidRPr="00D524DB">
        <w:t xml:space="preserve">Podnositelji će dobiti povratne informacije o svojim prijedlozima putem e-pošte </w:t>
      </w:r>
      <w:r w:rsidR="005076BD" w:rsidRPr="00D524DB">
        <w:rPr>
          <w:b/>
          <w:u w:val="single"/>
        </w:rPr>
        <w:t xml:space="preserve">u roku od 4 tjedna </w:t>
      </w:r>
      <w:r w:rsidR="005076BD" w:rsidRPr="00D524DB">
        <w:t xml:space="preserve">nakon </w:t>
      </w:r>
      <w:r w:rsidR="005076BD" w:rsidRPr="00D524DB">
        <w:rPr>
          <w:b/>
          <w:u w:val="single"/>
        </w:rPr>
        <w:t>roka za podnošenje.</w:t>
      </w:r>
    </w:p>
    <w:p w14:paraId="7891B85A" w14:textId="5A57DFAD" w:rsidR="00D0152C" w:rsidRPr="00D524DB" w:rsidRDefault="00D0152C" w:rsidP="00E241C8">
      <w:pPr>
        <w:pStyle w:val="Heading1"/>
        <w:keepNext w:val="0"/>
        <w:keepLines w:val="0"/>
        <w:spacing w:before="100" w:beforeAutospacing="1" w:after="100" w:afterAutospacing="1"/>
        <w:jc w:val="both"/>
        <w:rPr>
          <w:rFonts w:cs="Times New Roman"/>
          <w:b w:val="0"/>
          <w:bCs/>
          <w:color w:val="000000" w:themeColor="text1"/>
          <w:kern w:val="36"/>
          <w:sz w:val="22"/>
          <w:szCs w:val="22"/>
          <w:lang w:eastAsia="en-US"/>
        </w:rPr>
      </w:pPr>
      <w:r w:rsidRPr="00D524DB">
        <w:rPr>
          <w:rFonts w:cs="Times New Roman"/>
          <w:b w:val="0"/>
          <w:bCs/>
          <w:color w:val="000000" w:themeColor="text1"/>
          <w:kern w:val="36"/>
          <w:sz w:val="22"/>
          <w:szCs w:val="22"/>
          <w:lang w:eastAsia="en-US"/>
        </w:rPr>
        <w:t xml:space="preserve">Rezultati poziva bit će objavljeni na </w:t>
      </w:r>
      <w:hyperlink r:id="rId17" w:history="1">
        <w:r w:rsidRPr="00D524DB">
          <w:rPr>
            <w:rStyle w:val="Hyperlink"/>
            <w:rFonts w:cs="Times New Roman"/>
            <w:b w:val="0"/>
            <w:bCs/>
            <w:kern w:val="36"/>
            <w:sz w:val="22"/>
            <w:szCs w:val="22"/>
            <w:lang w:eastAsia="en-US"/>
          </w:rPr>
          <w:t xml:space="preserve">web stranici </w:t>
        </w:r>
      </w:hyperlink>
      <w:hyperlink r:id="rId18" w:history="1">
        <w:r w:rsidR="00470DC9" w:rsidRPr="00D524DB">
          <w:rPr>
            <w:rStyle w:val="Hyperlink"/>
            <w:rFonts w:cs="Times New Roman"/>
            <w:b w:val="0"/>
            <w:bCs/>
            <w:kern w:val="36"/>
            <w:sz w:val="22"/>
            <w:szCs w:val="22"/>
            <w:lang w:eastAsia="en-US"/>
          </w:rPr>
          <w:t xml:space="preserve">projekta </w:t>
        </w:r>
      </w:hyperlink>
      <w:r w:rsidRPr="00D524DB">
        <w:rPr>
          <w:rFonts w:cs="Times New Roman"/>
          <w:b w:val="0"/>
          <w:bCs/>
          <w:color w:val="000000" w:themeColor="text1"/>
          <w:kern w:val="36"/>
          <w:sz w:val="22"/>
          <w:szCs w:val="22"/>
          <w:lang w:eastAsia="en-US"/>
        </w:rPr>
        <w:t xml:space="preserve">i uključivat će opis odabranih projekata, datume dodjele, trajanje projekta kao i </w:t>
      </w:r>
      <w:r w:rsidR="00B51A3A">
        <w:rPr>
          <w:rFonts w:cs="Times New Roman"/>
          <w:b w:val="0"/>
          <w:bCs/>
          <w:color w:val="000000" w:themeColor="text1"/>
          <w:kern w:val="36"/>
          <w:sz w:val="22"/>
          <w:szCs w:val="22"/>
          <w:lang w:eastAsia="en-US"/>
        </w:rPr>
        <w:t>nazive</w:t>
      </w:r>
      <w:r w:rsidRPr="00D524DB">
        <w:rPr>
          <w:rFonts w:cs="Times New Roman"/>
          <w:b w:val="0"/>
          <w:bCs/>
          <w:color w:val="000000" w:themeColor="text1"/>
          <w:kern w:val="36"/>
          <w:sz w:val="22"/>
          <w:szCs w:val="22"/>
          <w:lang w:eastAsia="en-US"/>
        </w:rPr>
        <w:t xml:space="preserve"> </w:t>
      </w:r>
      <w:r w:rsidR="00B51A3A">
        <w:rPr>
          <w:rFonts w:cs="Times New Roman"/>
          <w:b w:val="0"/>
          <w:bCs/>
          <w:color w:val="000000" w:themeColor="text1"/>
          <w:kern w:val="36"/>
          <w:sz w:val="22"/>
          <w:szCs w:val="22"/>
          <w:lang w:eastAsia="en-US"/>
        </w:rPr>
        <w:t xml:space="preserve"> provoditelja i</w:t>
      </w:r>
      <w:r w:rsidRPr="00D524DB">
        <w:rPr>
          <w:rFonts w:cs="Times New Roman"/>
          <w:b w:val="0"/>
          <w:bCs/>
          <w:color w:val="000000" w:themeColor="text1"/>
          <w:kern w:val="36"/>
          <w:sz w:val="22"/>
          <w:szCs w:val="22"/>
          <w:lang w:eastAsia="en-US"/>
        </w:rPr>
        <w:t xml:space="preserve"> zemlj</w:t>
      </w:r>
      <w:r w:rsidR="00B51A3A">
        <w:rPr>
          <w:rFonts w:cs="Times New Roman"/>
          <w:b w:val="0"/>
          <w:bCs/>
          <w:color w:val="000000" w:themeColor="text1"/>
          <w:kern w:val="36"/>
          <w:sz w:val="22"/>
          <w:szCs w:val="22"/>
          <w:lang w:eastAsia="en-US"/>
        </w:rPr>
        <w:t>u</w:t>
      </w:r>
      <w:r w:rsidRPr="00D524DB">
        <w:rPr>
          <w:rFonts w:cs="Times New Roman"/>
          <w:b w:val="0"/>
          <w:bCs/>
          <w:color w:val="000000" w:themeColor="text1"/>
          <w:kern w:val="36"/>
          <w:sz w:val="22"/>
          <w:szCs w:val="22"/>
          <w:lang w:eastAsia="en-US"/>
        </w:rPr>
        <w:t xml:space="preserve"> </w:t>
      </w:r>
      <w:r w:rsidR="00B51A3A">
        <w:rPr>
          <w:rFonts w:cs="Times New Roman"/>
          <w:b w:val="0"/>
          <w:bCs/>
          <w:color w:val="000000" w:themeColor="text1"/>
          <w:kern w:val="36"/>
          <w:sz w:val="22"/>
          <w:szCs w:val="22"/>
          <w:lang w:eastAsia="en-US"/>
        </w:rPr>
        <w:t>u kojoj će se projekt provoditi</w:t>
      </w:r>
      <w:r w:rsidRPr="00D524DB">
        <w:rPr>
          <w:rFonts w:cs="Times New Roman"/>
          <w:b w:val="0"/>
          <w:bCs/>
          <w:color w:val="000000" w:themeColor="text1"/>
          <w:kern w:val="36"/>
          <w:sz w:val="22"/>
          <w:szCs w:val="22"/>
          <w:lang w:eastAsia="en-US"/>
        </w:rPr>
        <w:t>.</w:t>
      </w:r>
    </w:p>
    <w:p w14:paraId="11F48CF5" w14:textId="1A04D2E2" w:rsidR="00F15752" w:rsidRPr="00B51A3A" w:rsidRDefault="12A0C604" w:rsidP="00EF1390">
      <w:pPr>
        <w:pStyle w:val="CommentText"/>
        <w:rPr>
          <w:rFonts w:ascii="Source Sans Pro" w:hAnsi="Source Sans Pro"/>
          <w:sz w:val="22"/>
          <w:szCs w:val="22"/>
        </w:rPr>
      </w:pPr>
      <w:r w:rsidRPr="00D524DB">
        <w:rPr>
          <w:rFonts w:ascii="Source Sans Pro" w:hAnsi="Source Sans Pro"/>
          <w:sz w:val="22"/>
          <w:szCs w:val="22"/>
        </w:rPr>
        <w:t>Sve nedoumice ili povratne informacije u vezi s postupkom odabira prijedloga mogu se dostaviti NHC-u putem e-pošte na adresu</w:t>
      </w:r>
      <w:r w:rsidR="00F92445" w:rsidRPr="00D524DB">
        <w:rPr>
          <w:rFonts w:ascii="Source Sans Pro" w:hAnsi="Source Sans Pro"/>
          <w:sz w:val="22"/>
          <w:szCs w:val="22"/>
        </w:rPr>
        <w:t xml:space="preserve"> </w:t>
      </w:r>
      <w:hyperlink r:id="rId19" w:history="1">
        <w:r w:rsidR="00E24C98" w:rsidRPr="00D524DB">
          <w:rPr>
            <w:rStyle w:val="Hyperlink"/>
            <w:rFonts w:ascii="Source Sans Pro" w:hAnsi="Source Sans Pro"/>
            <w:sz w:val="22"/>
            <w:szCs w:val="22"/>
          </w:rPr>
          <w:t>hrd@nhc.nl</w:t>
        </w:r>
      </w:hyperlink>
      <w:r w:rsidR="00B51A3A">
        <w:rPr>
          <w:rStyle w:val="Hyperlink"/>
          <w:rFonts w:ascii="Source Sans Pro" w:hAnsi="Source Sans Pro"/>
          <w:sz w:val="22"/>
          <w:szCs w:val="22"/>
        </w:rPr>
        <w:t>.</w:t>
      </w:r>
    </w:p>
    <w:p w14:paraId="431C19AF" w14:textId="68AA5A2A" w:rsidR="1FF11C30" w:rsidRPr="00D524DB" w:rsidRDefault="1FF11C30" w:rsidP="1FF11C30"/>
    <w:sectPr w:rsidR="1FF11C30" w:rsidRPr="00D524DB" w:rsidSect="009E5A5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1701" w:right="1411" w:bottom="1138" w:left="1411" w:header="738" w:footer="706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0628658" w16cid:durableId="1B9535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7C4B9" w14:textId="77777777" w:rsidR="001669D4" w:rsidRDefault="001669D4" w:rsidP="00466CE3">
      <w:pPr>
        <w:spacing w:after="0" w:line="240" w:lineRule="auto"/>
      </w:pPr>
      <w:r>
        <w:separator/>
      </w:r>
    </w:p>
  </w:endnote>
  <w:endnote w:type="continuationSeparator" w:id="0">
    <w:p w14:paraId="3268A4D3" w14:textId="77777777" w:rsidR="001669D4" w:rsidRDefault="001669D4" w:rsidP="00466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B W4 SemiLight">
    <w:panose1 w:val="00000000000000000000"/>
    <w:charset w:val="00"/>
    <w:family w:val="swiss"/>
    <w:notTrueType/>
    <w:pitch w:val="variable"/>
    <w:sig w:usb0="A000006F" w:usb1="5000200A" w:usb2="00000000" w:usb3="00000000" w:csb0="00000093" w:csb1="00000000"/>
  </w:font>
  <w:font w:name="Source Sans Pro Semibold">
    <w:panose1 w:val="020B06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FFF11" w14:textId="77777777" w:rsidR="009E5A55" w:rsidRDefault="009E5A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95041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A418CB" w14:textId="4E2FF149" w:rsidR="001936CC" w:rsidRDefault="001936C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65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EE9EDFC" w14:textId="7FB13CF1" w:rsidR="00466CE3" w:rsidRPr="006820FC" w:rsidRDefault="009E5A55" w:rsidP="002E4E0A">
    <w:pPr>
      <w:pStyle w:val="Normal1"/>
      <w:tabs>
        <w:tab w:val="left" w:pos="3510"/>
      </w:tabs>
      <w:ind w:left="2124"/>
      <w:jc w:val="both"/>
      <w:rPr>
        <w:i/>
        <w:sz w:val="20"/>
      </w:rPr>
    </w:pPr>
    <w:r>
      <w:rPr>
        <w:noProof/>
        <w:lang w:val="en-US"/>
      </w:rPr>
      <w:drawing>
        <wp:inline distT="0" distB="0" distL="0" distR="0" wp14:anchorId="77B6A628" wp14:editId="3CFAE0B4">
          <wp:extent cx="2318573" cy="486515"/>
          <wp:effectExtent l="0" t="0" r="5715" b="8890"/>
          <wp:docPr id="1" name="Picture 1" descr="https://www.nhc.nl/assets/uploads/2022/11/EN-Funded-by-the-EU-POS-1024x21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nhc.nl/assets/uploads/2022/11/EN-Funded-by-the-EU-POS-1024x21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9857" cy="493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41C89DD2" w14:paraId="2518F0EE" w14:textId="77777777" w:rsidTr="41C89DD2">
      <w:tc>
        <w:tcPr>
          <w:tcW w:w="3025" w:type="dxa"/>
        </w:tcPr>
        <w:p w14:paraId="026F1827" w14:textId="525489EA" w:rsidR="41C89DD2" w:rsidRDefault="41C89DD2" w:rsidP="41C89DD2">
          <w:pPr>
            <w:pStyle w:val="Header"/>
            <w:ind w:left="-115"/>
            <w:jc w:val="left"/>
          </w:pPr>
        </w:p>
      </w:tc>
      <w:tc>
        <w:tcPr>
          <w:tcW w:w="3025" w:type="dxa"/>
        </w:tcPr>
        <w:p w14:paraId="09E2DB66" w14:textId="08824CE8" w:rsidR="41C89DD2" w:rsidRDefault="41C89DD2" w:rsidP="41C89DD2">
          <w:pPr>
            <w:pStyle w:val="Header"/>
            <w:jc w:val="center"/>
          </w:pPr>
        </w:p>
      </w:tc>
      <w:tc>
        <w:tcPr>
          <w:tcW w:w="3025" w:type="dxa"/>
        </w:tcPr>
        <w:p w14:paraId="1B3DD170" w14:textId="231E563B" w:rsidR="41C89DD2" w:rsidRDefault="41C89DD2" w:rsidP="41C89DD2">
          <w:pPr>
            <w:pStyle w:val="Header"/>
            <w:ind w:right="-115"/>
            <w:jc w:val="right"/>
          </w:pPr>
        </w:p>
      </w:tc>
    </w:tr>
  </w:tbl>
  <w:p w14:paraId="04213A02" w14:textId="487A47D8" w:rsidR="41C89DD2" w:rsidRDefault="41C89DD2" w:rsidP="41C89D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C9BB7" w14:textId="77777777" w:rsidR="001669D4" w:rsidRDefault="001669D4" w:rsidP="00466CE3">
      <w:pPr>
        <w:spacing w:after="0" w:line="240" w:lineRule="auto"/>
      </w:pPr>
      <w:r>
        <w:separator/>
      </w:r>
    </w:p>
  </w:footnote>
  <w:footnote w:type="continuationSeparator" w:id="0">
    <w:p w14:paraId="5965DC04" w14:textId="77777777" w:rsidR="001669D4" w:rsidRDefault="001669D4" w:rsidP="00466CE3">
      <w:pPr>
        <w:spacing w:after="0" w:line="240" w:lineRule="auto"/>
      </w:pPr>
      <w:r>
        <w:continuationSeparator/>
      </w:r>
    </w:p>
  </w:footnote>
  <w:footnote w:id="1">
    <w:p w14:paraId="5005C666" w14:textId="43B1751D" w:rsidR="00B92BF0" w:rsidRPr="00457B69" w:rsidRDefault="00B92BF0">
      <w:pPr>
        <w:pStyle w:val="FootnoteText"/>
        <w:rPr>
          <w:sz w:val="18"/>
          <w:szCs w:val="18"/>
        </w:rPr>
      </w:pPr>
      <w:r w:rsidRPr="00457B69">
        <w:rPr>
          <w:rStyle w:val="FootnoteReference"/>
          <w:sz w:val="18"/>
          <w:szCs w:val="18"/>
        </w:rPr>
        <w:footnoteRef/>
      </w:r>
      <w:r w:rsidRPr="00457B69">
        <w:rPr>
          <w:sz w:val="18"/>
          <w:szCs w:val="18"/>
        </w:rPr>
        <w:t xml:space="preserve"> </w:t>
      </w:r>
      <w:r w:rsidR="00B16FAF" w:rsidRPr="00457B69">
        <w:rPr>
          <w:rFonts w:eastAsia="Calibri" w:cs="Arial"/>
          <w:color w:val="000000" w:themeColor="text1"/>
          <w:sz w:val="18"/>
          <w:szCs w:val="18"/>
        </w:rPr>
        <w:t>Registrirana OCD</w:t>
      </w:r>
      <w:r w:rsidR="00B16FAF" w:rsidRPr="00457B69">
        <w:rPr>
          <w:sz w:val="18"/>
          <w:szCs w:val="18"/>
        </w:rPr>
        <w:t xml:space="preserve"> </w:t>
      </w:r>
      <w:r w:rsidR="00B16FAF" w:rsidRPr="00457B69">
        <w:rPr>
          <w:rFonts w:eastAsia="Calibri" w:cs="Arial"/>
          <w:color w:val="000000" w:themeColor="text1"/>
          <w:sz w:val="18"/>
          <w:szCs w:val="18"/>
        </w:rPr>
        <w:t>"odnosi se na organizaciju koja je pravna osoba, djeluje na neprofitnoj osnovi i osnovana je u jednoj od ciljnih zemalja projekta.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9EF50" w14:textId="77777777" w:rsidR="009E5A55" w:rsidRDefault="009E5A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41C89DD2" w14:paraId="2448BC00" w14:textId="77777777" w:rsidTr="41C89DD2">
      <w:tc>
        <w:tcPr>
          <w:tcW w:w="3025" w:type="dxa"/>
        </w:tcPr>
        <w:p w14:paraId="71EAAA33" w14:textId="64B70D62" w:rsidR="41C89DD2" w:rsidRDefault="41C89DD2" w:rsidP="41C89DD2">
          <w:pPr>
            <w:pStyle w:val="Header"/>
            <w:ind w:left="-115"/>
            <w:jc w:val="left"/>
          </w:pPr>
        </w:p>
      </w:tc>
      <w:tc>
        <w:tcPr>
          <w:tcW w:w="3025" w:type="dxa"/>
        </w:tcPr>
        <w:p w14:paraId="6B13D54D" w14:textId="1E457EB9" w:rsidR="41C89DD2" w:rsidRDefault="41C89DD2" w:rsidP="41C89DD2">
          <w:pPr>
            <w:pStyle w:val="Header"/>
            <w:jc w:val="center"/>
          </w:pPr>
        </w:p>
      </w:tc>
      <w:tc>
        <w:tcPr>
          <w:tcW w:w="3025" w:type="dxa"/>
        </w:tcPr>
        <w:p w14:paraId="0A7FE81B" w14:textId="43C62DA0" w:rsidR="41C89DD2" w:rsidRDefault="41C89DD2" w:rsidP="41C89DD2">
          <w:pPr>
            <w:pStyle w:val="Header"/>
            <w:ind w:right="-115"/>
            <w:jc w:val="right"/>
          </w:pPr>
        </w:p>
      </w:tc>
    </w:tr>
  </w:tbl>
  <w:p w14:paraId="40EB0096" w14:textId="67CC74DE" w:rsidR="41C89DD2" w:rsidRDefault="41C89DD2" w:rsidP="41C89D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2A4B0" w14:textId="77777777" w:rsidR="009E5A55" w:rsidRDefault="009E5A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02B8B"/>
    <w:multiLevelType w:val="multilevel"/>
    <w:tmpl w:val="7BC0E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C7675D"/>
    <w:multiLevelType w:val="hybridMultilevel"/>
    <w:tmpl w:val="710658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8F2E0C"/>
    <w:multiLevelType w:val="multilevel"/>
    <w:tmpl w:val="059477A2"/>
    <w:name w:val="Nummering"/>
    <w:styleLink w:val="Nummers"/>
    <w:lvl w:ilvl="0">
      <w:start w:val="1"/>
      <w:numFmt w:val="decimal"/>
      <w:pStyle w:val="ListNumber"/>
      <w:lvlText w:val="%1"/>
      <w:lvlJc w:val="left"/>
      <w:pPr>
        <w:tabs>
          <w:tab w:val="num" w:pos="397"/>
        </w:tabs>
        <w:ind w:left="397" w:hanging="397"/>
      </w:pPr>
      <w:rPr>
        <w:rFonts w:ascii="Trebuchet MS" w:hAnsi="Trebuchet MS" w:hint="default"/>
      </w:rPr>
    </w:lvl>
    <w:lvl w:ilvl="1">
      <w:start w:val="1"/>
      <w:numFmt w:val="bullet"/>
      <w:pStyle w:val="ListNumber2"/>
      <w:lvlText w:val="­"/>
      <w:lvlJc w:val="left"/>
      <w:pPr>
        <w:tabs>
          <w:tab w:val="num" w:pos="737"/>
        </w:tabs>
        <w:ind w:left="737" w:hanging="340"/>
      </w:pPr>
      <w:rPr>
        <w:rFonts w:ascii="Trebuchet MS" w:hAnsi="Trebuchet MS" w:hint="default"/>
        <w:color w:val="474C3E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54A7C73"/>
    <w:multiLevelType w:val="hybridMultilevel"/>
    <w:tmpl w:val="82EC33FE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42ED3"/>
    <w:multiLevelType w:val="multilevel"/>
    <w:tmpl w:val="95F8E44A"/>
    <w:name w:val="Opsommingstekens"/>
    <w:styleLink w:val="Opsommingstekens"/>
    <w:lvl w:ilvl="0">
      <w:start w:val="1"/>
      <w:numFmt w:val="bullet"/>
      <w:pStyle w:val="ListBullet"/>
      <w:lvlText w:val=""/>
      <w:lvlJc w:val="left"/>
      <w:pPr>
        <w:ind w:left="360" w:hanging="360"/>
      </w:pPr>
      <w:rPr>
        <w:rFonts w:ascii="Symbol" w:hAnsi="Symbol" w:hint="default"/>
        <w:color w:val="474C3E"/>
        <w:sz w:val="12"/>
      </w:rPr>
    </w:lvl>
    <w:lvl w:ilvl="1">
      <w:start w:val="1"/>
      <w:numFmt w:val="bullet"/>
      <w:lvlRestart w:val="0"/>
      <w:pStyle w:val="ListBullet2"/>
      <w:lvlText w:val="­"/>
      <w:lvlJc w:val="left"/>
      <w:pPr>
        <w:tabs>
          <w:tab w:val="num" w:pos="737"/>
        </w:tabs>
        <w:ind w:left="737" w:hanging="340"/>
      </w:pPr>
      <w:rPr>
        <w:rFonts w:ascii="Trebuchet MS" w:hAnsi="Trebuchet MS" w:hint="default"/>
        <w:color w:val="474C3E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56525FC3"/>
    <w:multiLevelType w:val="hybridMultilevel"/>
    <w:tmpl w:val="22AED42C"/>
    <w:lvl w:ilvl="0" w:tplc="2F9E1D8E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2635F"/>
    <w:multiLevelType w:val="hybridMultilevel"/>
    <w:tmpl w:val="C7E423F6"/>
    <w:lvl w:ilvl="0" w:tplc="212022E4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7A03FAF"/>
    <w:multiLevelType w:val="hybridMultilevel"/>
    <w:tmpl w:val="CF0C9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nl-NL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4E"/>
    <w:rsid w:val="00010653"/>
    <w:rsid w:val="00012A43"/>
    <w:rsid w:val="00017C68"/>
    <w:rsid w:val="000249A5"/>
    <w:rsid w:val="00025D05"/>
    <w:rsid w:val="000301F5"/>
    <w:rsid w:val="00031417"/>
    <w:rsid w:val="00031731"/>
    <w:rsid w:val="00031C8F"/>
    <w:rsid w:val="00033C8D"/>
    <w:rsid w:val="0003681B"/>
    <w:rsid w:val="0004248C"/>
    <w:rsid w:val="00044733"/>
    <w:rsid w:val="00045321"/>
    <w:rsid w:val="00052A0E"/>
    <w:rsid w:val="0005703C"/>
    <w:rsid w:val="00061688"/>
    <w:rsid w:val="00067F8C"/>
    <w:rsid w:val="00077EED"/>
    <w:rsid w:val="00084387"/>
    <w:rsid w:val="0008524A"/>
    <w:rsid w:val="00090132"/>
    <w:rsid w:val="00090489"/>
    <w:rsid w:val="0009185A"/>
    <w:rsid w:val="00091CF9"/>
    <w:rsid w:val="00094C79"/>
    <w:rsid w:val="000962D7"/>
    <w:rsid w:val="000A46A2"/>
    <w:rsid w:val="000A6C68"/>
    <w:rsid w:val="000C0C1A"/>
    <w:rsid w:val="000C2538"/>
    <w:rsid w:val="000C4C9E"/>
    <w:rsid w:val="000C7561"/>
    <w:rsid w:val="000D2109"/>
    <w:rsid w:val="000E0FBE"/>
    <w:rsid w:val="000E3512"/>
    <w:rsid w:val="000E4FAF"/>
    <w:rsid w:val="000E5514"/>
    <w:rsid w:val="000E7D8C"/>
    <w:rsid w:val="000F0470"/>
    <w:rsid w:val="000F0616"/>
    <w:rsid w:val="000F0C1C"/>
    <w:rsid w:val="000F1129"/>
    <w:rsid w:val="000F3CB2"/>
    <w:rsid w:val="00104DD2"/>
    <w:rsid w:val="001206D3"/>
    <w:rsid w:val="00121CD4"/>
    <w:rsid w:val="00121F41"/>
    <w:rsid w:val="00124D3C"/>
    <w:rsid w:val="001312CC"/>
    <w:rsid w:val="00133319"/>
    <w:rsid w:val="00133A14"/>
    <w:rsid w:val="0013439B"/>
    <w:rsid w:val="0013655F"/>
    <w:rsid w:val="00137AB4"/>
    <w:rsid w:val="00147771"/>
    <w:rsid w:val="001509E5"/>
    <w:rsid w:val="0015157B"/>
    <w:rsid w:val="001516B2"/>
    <w:rsid w:val="00154ACA"/>
    <w:rsid w:val="0015615A"/>
    <w:rsid w:val="00164D8D"/>
    <w:rsid w:val="0016504B"/>
    <w:rsid w:val="001658FE"/>
    <w:rsid w:val="001669D4"/>
    <w:rsid w:val="0017144E"/>
    <w:rsid w:val="00173208"/>
    <w:rsid w:val="00181C1C"/>
    <w:rsid w:val="00183ADB"/>
    <w:rsid w:val="0018481C"/>
    <w:rsid w:val="00192AA3"/>
    <w:rsid w:val="001936CC"/>
    <w:rsid w:val="001950FB"/>
    <w:rsid w:val="001A4A2B"/>
    <w:rsid w:val="001B4716"/>
    <w:rsid w:val="001B75FF"/>
    <w:rsid w:val="001B797A"/>
    <w:rsid w:val="001C2904"/>
    <w:rsid w:val="001C6793"/>
    <w:rsid w:val="001C7C79"/>
    <w:rsid w:val="001C7F42"/>
    <w:rsid w:val="001D0780"/>
    <w:rsid w:val="001D3271"/>
    <w:rsid w:val="001D50DD"/>
    <w:rsid w:val="001D51A4"/>
    <w:rsid w:val="001D551B"/>
    <w:rsid w:val="001D6332"/>
    <w:rsid w:val="001D761E"/>
    <w:rsid w:val="001E2783"/>
    <w:rsid w:val="001E34C4"/>
    <w:rsid w:val="001E67DE"/>
    <w:rsid w:val="001E6BA7"/>
    <w:rsid w:val="001F01DF"/>
    <w:rsid w:val="001F29B2"/>
    <w:rsid w:val="00201EBA"/>
    <w:rsid w:val="00203C0C"/>
    <w:rsid w:val="00205D79"/>
    <w:rsid w:val="00213E03"/>
    <w:rsid w:val="002152F1"/>
    <w:rsid w:val="00215DE3"/>
    <w:rsid w:val="0021710A"/>
    <w:rsid w:val="0022249E"/>
    <w:rsid w:val="0022400B"/>
    <w:rsid w:val="00225976"/>
    <w:rsid w:val="002361A5"/>
    <w:rsid w:val="0024184E"/>
    <w:rsid w:val="0024339C"/>
    <w:rsid w:val="0025496F"/>
    <w:rsid w:val="00256194"/>
    <w:rsid w:val="002653EA"/>
    <w:rsid w:val="00265A49"/>
    <w:rsid w:val="00273E09"/>
    <w:rsid w:val="00274070"/>
    <w:rsid w:val="00274DEF"/>
    <w:rsid w:val="00284119"/>
    <w:rsid w:val="00285AAA"/>
    <w:rsid w:val="00285DA4"/>
    <w:rsid w:val="00287810"/>
    <w:rsid w:val="002905C1"/>
    <w:rsid w:val="002A2875"/>
    <w:rsid w:val="002A52E5"/>
    <w:rsid w:val="002A7949"/>
    <w:rsid w:val="002B05D0"/>
    <w:rsid w:val="002B0DFB"/>
    <w:rsid w:val="002B161A"/>
    <w:rsid w:val="002B490C"/>
    <w:rsid w:val="002C4A5C"/>
    <w:rsid w:val="002D03A2"/>
    <w:rsid w:val="002D22F8"/>
    <w:rsid w:val="002D6AA3"/>
    <w:rsid w:val="002E1F0A"/>
    <w:rsid w:val="002E26A9"/>
    <w:rsid w:val="002E4388"/>
    <w:rsid w:val="002E4E0A"/>
    <w:rsid w:val="002F2CA9"/>
    <w:rsid w:val="002F3375"/>
    <w:rsid w:val="002F489F"/>
    <w:rsid w:val="002F55A1"/>
    <w:rsid w:val="00300F6F"/>
    <w:rsid w:val="00305BBD"/>
    <w:rsid w:val="003106C4"/>
    <w:rsid w:val="003332A0"/>
    <w:rsid w:val="00335C4B"/>
    <w:rsid w:val="00337392"/>
    <w:rsid w:val="003471FB"/>
    <w:rsid w:val="00351770"/>
    <w:rsid w:val="003518A9"/>
    <w:rsid w:val="00354232"/>
    <w:rsid w:val="003600DF"/>
    <w:rsid w:val="00371895"/>
    <w:rsid w:val="00375E47"/>
    <w:rsid w:val="0038066D"/>
    <w:rsid w:val="00392B8D"/>
    <w:rsid w:val="00393917"/>
    <w:rsid w:val="00395766"/>
    <w:rsid w:val="00395B45"/>
    <w:rsid w:val="00395CD9"/>
    <w:rsid w:val="003A172E"/>
    <w:rsid w:val="003A3B3C"/>
    <w:rsid w:val="003A6ECA"/>
    <w:rsid w:val="003B02EF"/>
    <w:rsid w:val="003B0C03"/>
    <w:rsid w:val="003B39B2"/>
    <w:rsid w:val="003C1C70"/>
    <w:rsid w:val="003D4BB0"/>
    <w:rsid w:val="003D7B35"/>
    <w:rsid w:val="003F0AED"/>
    <w:rsid w:val="003F1C8C"/>
    <w:rsid w:val="003F3643"/>
    <w:rsid w:val="003F6CFD"/>
    <w:rsid w:val="003F7A28"/>
    <w:rsid w:val="00412B04"/>
    <w:rsid w:val="0041361E"/>
    <w:rsid w:val="00413E8F"/>
    <w:rsid w:val="004259DB"/>
    <w:rsid w:val="00425D1E"/>
    <w:rsid w:val="00427FBE"/>
    <w:rsid w:val="00433B62"/>
    <w:rsid w:val="00440F05"/>
    <w:rsid w:val="00442924"/>
    <w:rsid w:val="0044493B"/>
    <w:rsid w:val="004453C6"/>
    <w:rsid w:val="00445DE2"/>
    <w:rsid w:val="00450182"/>
    <w:rsid w:val="0045440A"/>
    <w:rsid w:val="00457B69"/>
    <w:rsid w:val="00460345"/>
    <w:rsid w:val="0046257E"/>
    <w:rsid w:val="00463726"/>
    <w:rsid w:val="004644EC"/>
    <w:rsid w:val="004663F2"/>
    <w:rsid w:val="00466CE3"/>
    <w:rsid w:val="00470DC9"/>
    <w:rsid w:val="004751C2"/>
    <w:rsid w:val="00482423"/>
    <w:rsid w:val="00485AFA"/>
    <w:rsid w:val="00485DEB"/>
    <w:rsid w:val="00487EC7"/>
    <w:rsid w:val="004A28A1"/>
    <w:rsid w:val="004A34A5"/>
    <w:rsid w:val="004A3AAE"/>
    <w:rsid w:val="004A5E7A"/>
    <w:rsid w:val="004A71CE"/>
    <w:rsid w:val="004A7AF1"/>
    <w:rsid w:val="004B287D"/>
    <w:rsid w:val="004B2E2E"/>
    <w:rsid w:val="004B7B25"/>
    <w:rsid w:val="004C1E29"/>
    <w:rsid w:val="004C22AC"/>
    <w:rsid w:val="004C56AA"/>
    <w:rsid w:val="004D18A1"/>
    <w:rsid w:val="004D418C"/>
    <w:rsid w:val="004D71AC"/>
    <w:rsid w:val="004D7763"/>
    <w:rsid w:val="004E11F6"/>
    <w:rsid w:val="004E298E"/>
    <w:rsid w:val="004E7BB8"/>
    <w:rsid w:val="004F22E5"/>
    <w:rsid w:val="004F692B"/>
    <w:rsid w:val="00500249"/>
    <w:rsid w:val="00500B6B"/>
    <w:rsid w:val="00500CF8"/>
    <w:rsid w:val="00502E79"/>
    <w:rsid w:val="00503564"/>
    <w:rsid w:val="00504213"/>
    <w:rsid w:val="0050746A"/>
    <w:rsid w:val="005076BD"/>
    <w:rsid w:val="00510891"/>
    <w:rsid w:val="005112F0"/>
    <w:rsid w:val="005131CA"/>
    <w:rsid w:val="00520D4A"/>
    <w:rsid w:val="00521789"/>
    <w:rsid w:val="00523F74"/>
    <w:rsid w:val="0052497B"/>
    <w:rsid w:val="00526EFE"/>
    <w:rsid w:val="0052742E"/>
    <w:rsid w:val="005279ED"/>
    <w:rsid w:val="00531506"/>
    <w:rsid w:val="005317BD"/>
    <w:rsid w:val="00540664"/>
    <w:rsid w:val="00541CAA"/>
    <w:rsid w:val="00543A7F"/>
    <w:rsid w:val="00544486"/>
    <w:rsid w:val="00545630"/>
    <w:rsid w:val="00550BBB"/>
    <w:rsid w:val="00550F9B"/>
    <w:rsid w:val="005516D3"/>
    <w:rsid w:val="0055236A"/>
    <w:rsid w:val="005554E2"/>
    <w:rsid w:val="0055698F"/>
    <w:rsid w:val="005608B6"/>
    <w:rsid w:val="00573BBA"/>
    <w:rsid w:val="005745BF"/>
    <w:rsid w:val="00574AF0"/>
    <w:rsid w:val="0057542E"/>
    <w:rsid w:val="005843EF"/>
    <w:rsid w:val="00586B41"/>
    <w:rsid w:val="005906B9"/>
    <w:rsid w:val="00592654"/>
    <w:rsid w:val="0059280C"/>
    <w:rsid w:val="00592997"/>
    <w:rsid w:val="0059779C"/>
    <w:rsid w:val="005A19AD"/>
    <w:rsid w:val="005A21D8"/>
    <w:rsid w:val="005A2E1E"/>
    <w:rsid w:val="005B191C"/>
    <w:rsid w:val="005B36A8"/>
    <w:rsid w:val="005B4210"/>
    <w:rsid w:val="005C1600"/>
    <w:rsid w:val="005C71EB"/>
    <w:rsid w:val="005D2064"/>
    <w:rsid w:val="005D2913"/>
    <w:rsid w:val="005E16A3"/>
    <w:rsid w:val="005E30AB"/>
    <w:rsid w:val="005E5117"/>
    <w:rsid w:val="005F01B2"/>
    <w:rsid w:val="005F1EEF"/>
    <w:rsid w:val="005F34E9"/>
    <w:rsid w:val="005F5B90"/>
    <w:rsid w:val="00607B74"/>
    <w:rsid w:val="006119DB"/>
    <w:rsid w:val="00611D0E"/>
    <w:rsid w:val="006208A3"/>
    <w:rsid w:val="0062151A"/>
    <w:rsid w:val="006218F7"/>
    <w:rsid w:val="006241D3"/>
    <w:rsid w:val="0062449A"/>
    <w:rsid w:val="00624839"/>
    <w:rsid w:val="00633BFE"/>
    <w:rsid w:val="00635AD4"/>
    <w:rsid w:val="00636103"/>
    <w:rsid w:val="0063743C"/>
    <w:rsid w:val="00637B2E"/>
    <w:rsid w:val="00641F70"/>
    <w:rsid w:val="00647E9C"/>
    <w:rsid w:val="0065091C"/>
    <w:rsid w:val="006558ED"/>
    <w:rsid w:val="006568B3"/>
    <w:rsid w:val="00657F39"/>
    <w:rsid w:val="006628E6"/>
    <w:rsid w:val="006722EA"/>
    <w:rsid w:val="0067233B"/>
    <w:rsid w:val="006820FC"/>
    <w:rsid w:val="00684487"/>
    <w:rsid w:val="00694F9A"/>
    <w:rsid w:val="006A6805"/>
    <w:rsid w:val="006A683D"/>
    <w:rsid w:val="006B0C09"/>
    <w:rsid w:val="006B27AC"/>
    <w:rsid w:val="006B3E4F"/>
    <w:rsid w:val="006D0A1B"/>
    <w:rsid w:val="006D1237"/>
    <w:rsid w:val="006D1F90"/>
    <w:rsid w:val="006D6756"/>
    <w:rsid w:val="006E0673"/>
    <w:rsid w:val="006E099E"/>
    <w:rsid w:val="006E3B18"/>
    <w:rsid w:val="006E3EF0"/>
    <w:rsid w:val="006E6828"/>
    <w:rsid w:val="006F172D"/>
    <w:rsid w:val="006F3C15"/>
    <w:rsid w:val="006F4915"/>
    <w:rsid w:val="006F4C9C"/>
    <w:rsid w:val="006F545E"/>
    <w:rsid w:val="00700121"/>
    <w:rsid w:val="007003EF"/>
    <w:rsid w:val="00701320"/>
    <w:rsid w:val="00703190"/>
    <w:rsid w:val="00704D7D"/>
    <w:rsid w:val="00705154"/>
    <w:rsid w:val="00711197"/>
    <w:rsid w:val="00711662"/>
    <w:rsid w:val="007119D0"/>
    <w:rsid w:val="0071336C"/>
    <w:rsid w:val="00713AAD"/>
    <w:rsid w:val="00716141"/>
    <w:rsid w:val="00735CE7"/>
    <w:rsid w:val="00735F7D"/>
    <w:rsid w:val="0074172F"/>
    <w:rsid w:val="0074284B"/>
    <w:rsid w:val="007444AB"/>
    <w:rsid w:val="007451F2"/>
    <w:rsid w:val="0075309F"/>
    <w:rsid w:val="007540F5"/>
    <w:rsid w:val="00754DDA"/>
    <w:rsid w:val="00761BB2"/>
    <w:rsid w:val="007657CB"/>
    <w:rsid w:val="007657D3"/>
    <w:rsid w:val="007703E7"/>
    <w:rsid w:val="00770F0E"/>
    <w:rsid w:val="007725C3"/>
    <w:rsid w:val="00775D84"/>
    <w:rsid w:val="00776084"/>
    <w:rsid w:val="007810E2"/>
    <w:rsid w:val="00781501"/>
    <w:rsid w:val="007838F3"/>
    <w:rsid w:val="007844F2"/>
    <w:rsid w:val="00794414"/>
    <w:rsid w:val="00797583"/>
    <w:rsid w:val="007A30E6"/>
    <w:rsid w:val="007A4292"/>
    <w:rsid w:val="007A6CDC"/>
    <w:rsid w:val="007A7414"/>
    <w:rsid w:val="007B0925"/>
    <w:rsid w:val="007B1D23"/>
    <w:rsid w:val="007B2BDB"/>
    <w:rsid w:val="007B6098"/>
    <w:rsid w:val="007C1949"/>
    <w:rsid w:val="007C30CA"/>
    <w:rsid w:val="007C4CD3"/>
    <w:rsid w:val="007C4D3C"/>
    <w:rsid w:val="007D308D"/>
    <w:rsid w:val="007E074E"/>
    <w:rsid w:val="007E412E"/>
    <w:rsid w:val="007E4BAC"/>
    <w:rsid w:val="007E641C"/>
    <w:rsid w:val="007E6B23"/>
    <w:rsid w:val="007E6FA5"/>
    <w:rsid w:val="007F4B5E"/>
    <w:rsid w:val="007F6AC2"/>
    <w:rsid w:val="0080009D"/>
    <w:rsid w:val="00800652"/>
    <w:rsid w:val="008016AC"/>
    <w:rsid w:val="00801DF6"/>
    <w:rsid w:val="00803EE2"/>
    <w:rsid w:val="0080796C"/>
    <w:rsid w:val="00810A4A"/>
    <w:rsid w:val="00814A34"/>
    <w:rsid w:val="00815D2D"/>
    <w:rsid w:val="00822FB6"/>
    <w:rsid w:val="0082345B"/>
    <w:rsid w:val="00823DB6"/>
    <w:rsid w:val="00831DFF"/>
    <w:rsid w:val="00837B7F"/>
    <w:rsid w:val="00840223"/>
    <w:rsid w:val="00844137"/>
    <w:rsid w:val="00846967"/>
    <w:rsid w:val="00852AA1"/>
    <w:rsid w:val="00854287"/>
    <w:rsid w:val="008568CC"/>
    <w:rsid w:val="00856B93"/>
    <w:rsid w:val="00863386"/>
    <w:rsid w:val="00867C4E"/>
    <w:rsid w:val="00870D16"/>
    <w:rsid w:val="00876F5B"/>
    <w:rsid w:val="008773A3"/>
    <w:rsid w:val="00880730"/>
    <w:rsid w:val="00881743"/>
    <w:rsid w:val="00884248"/>
    <w:rsid w:val="0088555F"/>
    <w:rsid w:val="00886944"/>
    <w:rsid w:val="00892864"/>
    <w:rsid w:val="00894B1A"/>
    <w:rsid w:val="008960C4"/>
    <w:rsid w:val="00896122"/>
    <w:rsid w:val="008972A7"/>
    <w:rsid w:val="008974B0"/>
    <w:rsid w:val="008A00DA"/>
    <w:rsid w:val="008A37BB"/>
    <w:rsid w:val="008B6598"/>
    <w:rsid w:val="008C299B"/>
    <w:rsid w:val="008C42FF"/>
    <w:rsid w:val="008D162E"/>
    <w:rsid w:val="008E0F1B"/>
    <w:rsid w:val="008E4328"/>
    <w:rsid w:val="008E4D82"/>
    <w:rsid w:val="008E5E16"/>
    <w:rsid w:val="008F0D03"/>
    <w:rsid w:val="008F2AA7"/>
    <w:rsid w:val="008F452E"/>
    <w:rsid w:val="008F5C30"/>
    <w:rsid w:val="008F6002"/>
    <w:rsid w:val="008F75B7"/>
    <w:rsid w:val="00904722"/>
    <w:rsid w:val="00911CE7"/>
    <w:rsid w:val="00922D00"/>
    <w:rsid w:val="00922FF4"/>
    <w:rsid w:val="009233A7"/>
    <w:rsid w:val="009258C8"/>
    <w:rsid w:val="009262AE"/>
    <w:rsid w:val="009272B8"/>
    <w:rsid w:val="00931CDE"/>
    <w:rsid w:val="00933902"/>
    <w:rsid w:val="009353E9"/>
    <w:rsid w:val="00935826"/>
    <w:rsid w:val="0093726E"/>
    <w:rsid w:val="00940AB6"/>
    <w:rsid w:val="00952D64"/>
    <w:rsid w:val="009621B7"/>
    <w:rsid w:val="00963B1B"/>
    <w:rsid w:val="009662ED"/>
    <w:rsid w:val="00974BAC"/>
    <w:rsid w:val="00975777"/>
    <w:rsid w:val="00981C9B"/>
    <w:rsid w:val="00984765"/>
    <w:rsid w:val="00987840"/>
    <w:rsid w:val="009915D2"/>
    <w:rsid w:val="0099654C"/>
    <w:rsid w:val="009A2821"/>
    <w:rsid w:val="009A34FE"/>
    <w:rsid w:val="009A3687"/>
    <w:rsid w:val="009A4AC6"/>
    <w:rsid w:val="009A4EF4"/>
    <w:rsid w:val="009B3136"/>
    <w:rsid w:val="009B7E49"/>
    <w:rsid w:val="009C001C"/>
    <w:rsid w:val="009C083B"/>
    <w:rsid w:val="009C0F55"/>
    <w:rsid w:val="009C16FD"/>
    <w:rsid w:val="009C425E"/>
    <w:rsid w:val="009C5112"/>
    <w:rsid w:val="009C7AB0"/>
    <w:rsid w:val="009C7BFC"/>
    <w:rsid w:val="009D0A9F"/>
    <w:rsid w:val="009D2150"/>
    <w:rsid w:val="009D6772"/>
    <w:rsid w:val="009E3BDE"/>
    <w:rsid w:val="009E5A55"/>
    <w:rsid w:val="009F4B39"/>
    <w:rsid w:val="009F544E"/>
    <w:rsid w:val="009F5D7C"/>
    <w:rsid w:val="009F67AF"/>
    <w:rsid w:val="00A0080E"/>
    <w:rsid w:val="00A14E5F"/>
    <w:rsid w:val="00A15A95"/>
    <w:rsid w:val="00A15CA9"/>
    <w:rsid w:val="00A16F4D"/>
    <w:rsid w:val="00A20667"/>
    <w:rsid w:val="00A2569E"/>
    <w:rsid w:val="00A30CCC"/>
    <w:rsid w:val="00A31A87"/>
    <w:rsid w:val="00A31D2C"/>
    <w:rsid w:val="00A33EB0"/>
    <w:rsid w:val="00A41AEE"/>
    <w:rsid w:val="00A41C33"/>
    <w:rsid w:val="00A5018E"/>
    <w:rsid w:val="00A546E9"/>
    <w:rsid w:val="00A62288"/>
    <w:rsid w:val="00A63958"/>
    <w:rsid w:val="00A86E82"/>
    <w:rsid w:val="00A90E93"/>
    <w:rsid w:val="00AA2739"/>
    <w:rsid w:val="00AA41E3"/>
    <w:rsid w:val="00AA725E"/>
    <w:rsid w:val="00AB5DD3"/>
    <w:rsid w:val="00AB6BC8"/>
    <w:rsid w:val="00AB6C3F"/>
    <w:rsid w:val="00AB7896"/>
    <w:rsid w:val="00AC12AE"/>
    <w:rsid w:val="00AC17C0"/>
    <w:rsid w:val="00AC4C3E"/>
    <w:rsid w:val="00AD0302"/>
    <w:rsid w:val="00AD1A7F"/>
    <w:rsid w:val="00AE0574"/>
    <w:rsid w:val="00AE2CDF"/>
    <w:rsid w:val="00AE4CAC"/>
    <w:rsid w:val="00AF4100"/>
    <w:rsid w:val="00AF5A45"/>
    <w:rsid w:val="00AF695E"/>
    <w:rsid w:val="00B15831"/>
    <w:rsid w:val="00B16FAF"/>
    <w:rsid w:val="00B2113E"/>
    <w:rsid w:val="00B2195B"/>
    <w:rsid w:val="00B242CA"/>
    <w:rsid w:val="00B267D3"/>
    <w:rsid w:val="00B27E6D"/>
    <w:rsid w:val="00B3403F"/>
    <w:rsid w:val="00B437C1"/>
    <w:rsid w:val="00B51A3A"/>
    <w:rsid w:val="00B54536"/>
    <w:rsid w:val="00B5770E"/>
    <w:rsid w:val="00B639F0"/>
    <w:rsid w:val="00B6486E"/>
    <w:rsid w:val="00B657B3"/>
    <w:rsid w:val="00B660C3"/>
    <w:rsid w:val="00B710FD"/>
    <w:rsid w:val="00B738D3"/>
    <w:rsid w:val="00B7615E"/>
    <w:rsid w:val="00B81E5F"/>
    <w:rsid w:val="00B8211E"/>
    <w:rsid w:val="00B8387B"/>
    <w:rsid w:val="00B84C2D"/>
    <w:rsid w:val="00B857F1"/>
    <w:rsid w:val="00B92BF0"/>
    <w:rsid w:val="00B94320"/>
    <w:rsid w:val="00BA341D"/>
    <w:rsid w:val="00BB1625"/>
    <w:rsid w:val="00BB7984"/>
    <w:rsid w:val="00BC1B88"/>
    <w:rsid w:val="00BC1D3B"/>
    <w:rsid w:val="00BC3126"/>
    <w:rsid w:val="00BC4050"/>
    <w:rsid w:val="00BC4C40"/>
    <w:rsid w:val="00BC4D4C"/>
    <w:rsid w:val="00BC5AF2"/>
    <w:rsid w:val="00BD1520"/>
    <w:rsid w:val="00BE49DB"/>
    <w:rsid w:val="00BE7A42"/>
    <w:rsid w:val="00BF0155"/>
    <w:rsid w:val="00BF1460"/>
    <w:rsid w:val="00BF252C"/>
    <w:rsid w:val="00BF4042"/>
    <w:rsid w:val="00BF445C"/>
    <w:rsid w:val="00BF6E23"/>
    <w:rsid w:val="00C01357"/>
    <w:rsid w:val="00C035E2"/>
    <w:rsid w:val="00C059C5"/>
    <w:rsid w:val="00C126DD"/>
    <w:rsid w:val="00C13CAC"/>
    <w:rsid w:val="00C174F5"/>
    <w:rsid w:val="00C22C96"/>
    <w:rsid w:val="00C25D68"/>
    <w:rsid w:val="00C2677F"/>
    <w:rsid w:val="00C37A62"/>
    <w:rsid w:val="00C405DB"/>
    <w:rsid w:val="00C40DE1"/>
    <w:rsid w:val="00C41F3C"/>
    <w:rsid w:val="00C436B6"/>
    <w:rsid w:val="00C44E98"/>
    <w:rsid w:val="00C51AB8"/>
    <w:rsid w:val="00C5701B"/>
    <w:rsid w:val="00C57A5D"/>
    <w:rsid w:val="00C75DA5"/>
    <w:rsid w:val="00C80BED"/>
    <w:rsid w:val="00C841B3"/>
    <w:rsid w:val="00C856FF"/>
    <w:rsid w:val="00C87E62"/>
    <w:rsid w:val="00C932EF"/>
    <w:rsid w:val="00C96FE3"/>
    <w:rsid w:val="00C9797A"/>
    <w:rsid w:val="00CA66B3"/>
    <w:rsid w:val="00CA69EF"/>
    <w:rsid w:val="00CA7FF2"/>
    <w:rsid w:val="00CB033F"/>
    <w:rsid w:val="00CB1881"/>
    <w:rsid w:val="00CB1C79"/>
    <w:rsid w:val="00CB2AB8"/>
    <w:rsid w:val="00CC02B6"/>
    <w:rsid w:val="00CC02DD"/>
    <w:rsid w:val="00CC063D"/>
    <w:rsid w:val="00CC1693"/>
    <w:rsid w:val="00CC5208"/>
    <w:rsid w:val="00CC76BD"/>
    <w:rsid w:val="00CC77D5"/>
    <w:rsid w:val="00CD039A"/>
    <w:rsid w:val="00CD1136"/>
    <w:rsid w:val="00CD448D"/>
    <w:rsid w:val="00CD5C02"/>
    <w:rsid w:val="00CE0D99"/>
    <w:rsid w:val="00CF062E"/>
    <w:rsid w:val="00CF3E93"/>
    <w:rsid w:val="00CF4620"/>
    <w:rsid w:val="00CF69EA"/>
    <w:rsid w:val="00CF739D"/>
    <w:rsid w:val="00D0152C"/>
    <w:rsid w:val="00D06F1A"/>
    <w:rsid w:val="00D11FAD"/>
    <w:rsid w:val="00D17872"/>
    <w:rsid w:val="00D22E17"/>
    <w:rsid w:val="00D269B9"/>
    <w:rsid w:val="00D26A50"/>
    <w:rsid w:val="00D27817"/>
    <w:rsid w:val="00D30686"/>
    <w:rsid w:val="00D34DBC"/>
    <w:rsid w:val="00D35002"/>
    <w:rsid w:val="00D35BCA"/>
    <w:rsid w:val="00D36767"/>
    <w:rsid w:val="00D40A1B"/>
    <w:rsid w:val="00D4388D"/>
    <w:rsid w:val="00D50A6C"/>
    <w:rsid w:val="00D524DB"/>
    <w:rsid w:val="00D54646"/>
    <w:rsid w:val="00D57B39"/>
    <w:rsid w:val="00D6364F"/>
    <w:rsid w:val="00D718CC"/>
    <w:rsid w:val="00D75151"/>
    <w:rsid w:val="00D7584A"/>
    <w:rsid w:val="00D771C4"/>
    <w:rsid w:val="00D7767B"/>
    <w:rsid w:val="00D77D90"/>
    <w:rsid w:val="00D851CF"/>
    <w:rsid w:val="00D860B5"/>
    <w:rsid w:val="00D8787E"/>
    <w:rsid w:val="00D92FFC"/>
    <w:rsid w:val="00D9374E"/>
    <w:rsid w:val="00D939E3"/>
    <w:rsid w:val="00D9402C"/>
    <w:rsid w:val="00D97E2E"/>
    <w:rsid w:val="00DA681E"/>
    <w:rsid w:val="00DA6C22"/>
    <w:rsid w:val="00DB53AB"/>
    <w:rsid w:val="00DB743B"/>
    <w:rsid w:val="00DC40BA"/>
    <w:rsid w:val="00DC4F3B"/>
    <w:rsid w:val="00DC7125"/>
    <w:rsid w:val="00DD475C"/>
    <w:rsid w:val="00DD7DB8"/>
    <w:rsid w:val="00DE0302"/>
    <w:rsid w:val="00DE2A35"/>
    <w:rsid w:val="00DE4472"/>
    <w:rsid w:val="00DE4B4A"/>
    <w:rsid w:val="00DE63D3"/>
    <w:rsid w:val="00DE6E30"/>
    <w:rsid w:val="00DF0C97"/>
    <w:rsid w:val="00DF4067"/>
    <w:rsid w:val="00DF45F2"/>
    <w:rsid w:val="00DF4C0D"/>
    <w:rsid w:val="00E00B5A"/>
    <w:rsid w:val="00E03E5D"/>
    <w:rsid w:val="00E055C2"/>
    <w:rsid w:val="00E06FC4"/>
    <w:rsid w:val="00E16695"/>
    <w:rsid w:val="00E17C58"/>
    <w:rsid w:val="00E22061"/>
    <w:rsid w:val="00E241C8"/>
    <w:rsid w:val="00E24C98"/>
    <w:rsid w:val="00E2766B"/>
    <w:rsid w:val="00E30901"/>
    <w:rsid w:val="00E33777"/>
    <w:rsid w:val="00E37D37"/>
    <w:rsid w:val="00E4647D"/>
    <w:rsid w:val="00E46B22"/>
    <w:rsid w:val="00E471B9"/>
    <w:rsid w:val="00E51056"/>
    <w:rsid w:val="00E56343"/>
    <w:rsid w:val="00E574AB"/>
    <w:rsid w:val="00E644CE"/>
    <w:rsid w:val="00E661AD"/>
    <w:rsid w:val="00E66332"/>
    <w:rsid w:val="00E73344"/>
    <w:rsid w:val="00E73577"/>
    <w:rsid w:val="00E77F13"/>
    <w:rsid w:val="00E807DB"/>
    <w:rsid w:val="00E8320E"/>
    <w:rsid w:val="00E86603"/>
    <w:rsid w:val="00E87393"/>
    <w:rsid w:val="00E94196"/>
    <w:rsid w:val="00E95BF4"/>
    <w:rsid w:val="00EA167D"/>
    <w:rsid w:val="00EA5297"/>
    <w:rsid w:val="00EA5774"/>
    <w:rsid w:val="00EA6534"/>
    <w:rsid w:val="00EB4205"/>
    <w:rsid w:val="00EC1408"/>
    <w:rsid w:val="00EC46A7"/>
    <w:rsid w:val="00EC4CD5"/>
    <w:rsid w:val="00ED27F5"/>
    <w:rsid w:val="00ED2B02"/>
    <w:rsid w:val="00ED3EBB"/>
    <w:rsid w:val="00ED40F1"/>
    <w:rsid w:val="00ED43BA"/>
    <w:rsid w:val="00ED496F"/>
    <w:rsid w:val="00EE1F03"/>
    <w:rsid w:val="00EE44B2"/>
    <w:rsid w:val="00EE5C0F"/>
    <w:rsid w:val="00EF1390"/>
    <w:rsid w:val="00F01A17"/>
    <w:rsid w:val="00F01F7C"/>
    <w:rsid w:val="00F070D9"/>
    <w:rsid w:val="00F132F1"/>
    <w:rsid w:val="00F14F3D"/>
    <w:rsid w:val="00F15752"/>
    <w:rsid w:val="00F2041C"/>
    <w:rsid w:val="00F21057"/>
    <w:rsid w:val="00F26A47"/>
    <w:rsid w:val="00F36644"/>
    <w:rsid w:val="00F37738"/>
    <w:rsid w:val="00F464C1"/>
    <w:rsid w:val="00F52FCB"/>
    <w:rsid w:val="00F57640"/>
    <w:rsid w:val="00F70B4F"/>
    <w:rsid w:val="00F7232D"/>
    <w:rsid w:val="00F72AFA"/>
    <w:rsid w:val="00F72E79"/>
    <w:rsid w:val="00F745AF"/>
    <w:rsid w:val="00F75AEB"/>
    <w:rsid w:val="00F75F23"/>
    <w:rsid w:val="00F815D8"/>
    <w:rsid w:val="00F843FD"/>
    <w:rsid w:val="00F84BEE"/>
    <w:rsid w:val="00F92445"/>
    <w:rsid w:val="00F9257C"/>
    <w:rsid w:val="00F968A9"/>
    <w:rsid w:val="00F974DE"/>
    <w:rsid w:val="00FA1962"/>
    <w:rsid w:val="00FA381D"/>
    <w:rsid w:val="00FA3A86"/>
    <w:rsid w:val="00FA3DA9"/>
    <w:rsid w:val="00FA5C04"/>
    <w:rsid w:val="00FA6479"/>
    <w:rsid w:val="00FB5E22"/>
    <w:rsid w:val="00FB624B"/>
    <w:rsid w:val="00FC1A6A"/>
    <w:rsid w:val="00FC218E"/>
    <w:rsid w:val="00FC3785"/>
    <w:rsid w:val="00FD265F"/>
    <w:rsid w:val="00FE4611"/>
    <w:rsid w:val="00FE5454"/>
    <w:rsid w:val="00FF0F5A"/>
    <w:rsid w:val="012C8FC8"/>
    <w:rsid w:val="01724576"/>
    <w:rsid w:val="03BE0643"/>
    <w:rsid w:val="03E2C565"/>
    <w:rsid w:val="03F6CE93"/>
    <w:rsid w:val="05113404"/>
    <w:rsid w:val="059B0D59"/>
    <w:rsid w:val="05E77267"/>
    <w:rsid w:val="064B6B8C"/>
    <w:rsid w:val="07E73BED"/>
    <w:rsid w:val="0979F0D3"/>
    <w:rsid w:val="098F4FF2"/>
    <w:rsid w:val="09CBA72E"/>
    <w:rsid w:val="0A148210"/>
    <w:rsid w:val="0BCCDF65"/>
    <w:rsid w:val="0C4CA347"/>
    <w:rsid w:val="0C61D28E"/>
    <w:rsid w:val="0CD5045D"/>
    <w:rsid w:val="0CEBEF9D"/>
    <w:rsid w:val="0DCCC3CC"/>
    <w:rsid w:val="0DE730FA"/>
    <w:rsid w:val="0E59707E"/>
    <w:rsid w:val="0E713651"/>
    <w:rsid w:val="0F356E25"/>
    <w:rsid w:val="0F438350"/>
    <w:rsid w:val="0F603582"/>
    <w:rsid w:val="117AB86A"/>
    <w:rsid w:val="1222F88C"/>
    <w:rsid w:val="12769A9C"/>
    <w:rsid w:val="12A0C604"/>
    <w:rsid w:val="13BED3B7"/>
    <w:rsid w:val="15AE3B5E"/>
    <w:rsid w:val="1604087D"/>
    <w:rsid w:val="185EF766"/>
    <w:rsid w:val="1A4152E8"/>
    <w:rsid w:val="1A7820CC"/>
    <w:rsid w:val="1A955B20"/>
    <w:rsid w:val="1B31297C"/>
    <w:rsid w:val="1B6CF540"/>
    <w:rsid w:val="1B825EF7"/>
    <w:rsid w:val="1D25181F"/>
    <w:rsid w:val="1E331273"/>
    <w:rsid w:val="1EA1DB1D"/>
    <w:rsid w:val="1FA4418F"/>
    <w:rsid w:val="1FF11C30"/>
    <w:rsid w:val="2227EE08"/>
    <w:rsid w:val="251B42D2"/>
    <w:rsid w:val="2565B3C1"/>
    <w:rsid w:val="25BFEA79"/>
    <w:rsid w:val="25C2C0F9"/>
    <w:rsid w:val="27A36010"/>
    <w:rsid w:val="27EE018D"/>
    <w:rsid w:val="2970FEA0"/>
    <w:rsid w:val="29ACD0B5"/>
    <w:rsid w:val="2BB5A7F1"/>
    <w:rsid w:val="2C32027D"/>
    <w:rsid w:val="2D9B3AAE"/>
    <w:rsid w:val="2F1A0A05"/>
    <w:rsid w:val="2F669BC7"/>
    <w:rsid w:val="303E9D1C"/>
    <w:rsid w:val="3051228E"/>
    <w:rsid w:val="31BDC4EF"/>
    <w:rsid w:val="31C0C29D"/>
    <w:rsid w:val="31EC8FB0"/>
    <w:rsid w:val="3224E975"/>
    <w:rsid w:val="323A1430"/>
    <w:rsid w:val="348B69D4"/>
    <w:rsid w:val="34B32132"/>
    <w:rsid w:val="3540374C"/>
    <w:rsid w:val="3589A4D1"/>
    <w:rsid w:val="36CCA7B6"/>
    <w:rsid w:val="3784CD64"/>
    <w:rsid w:val="38245B53"/>
    <w:rsid w:val="38F4E58D"/>
    <w:rsid w:val="3A11DEF1"/>
    <w:rsid w:val="3D03F7C7"/>
    <w:rsid w:val="3D30D486"/>
    <w:rsid w:val="3D7A0039"/>
    <w:rsid w:val="3D9D3E69"/>
    <w:rsid w:val="3F6A36CD"/>
    <w:rsid w:val="3FB61D6F"/>
    <w:rsid w:val="40921FC9"/>
    <w:rsid w:val="41C89DD2"/>
    <w:rsid w:val="42E2076D"/>
    <w:rsid w:val="43DECB26"/>
    <w:rsid w:val="44725E67"/>
    <w:rsid w:val="44E9A53A"/>
    <w:rsid w:val="457A9B87"/>
    <w:rsid w:val="4614E5C1"/>
    <w:rsid w:val="46E22D4A"/>
    <w:rsid w:val="477650A1"/>
    <w:rsid w:val="48280EAB"/>
    <w:rsid w:val="49C0E07D"/>
    <w:rsid w:val="49E44CB1"/>
    <w:rsid w:val="4A4E0CAA"/>
    <w:rsid w:val="4A9CF6D1"/>
    <w:rsid w:val="4C429E87"/>
    <w:rsid w:val="4CDD9FFE"/>
    <w:rsid w:val="4DA92399"/>
    <w:rsid w:val="4DC411A2"/>
    <w:rsid w:val="4EA3447F"/>
    <w:rsid w:val="50F016CE"/>
    <w:rsid w:val="51415023"/>
    <w:rsid w:val="51FA13B8"/>
    <w:rsid w:val="52528641"/>
    <w:rsid w:val="52716671"/>
    <w:rsid w:val="5323479C"/>
    <w:rsid w:val="543BAB4C"/>
    <w:rsid w:val="5453003D"/>
    <w:rsid w:val="546282AB"/>
    <w:rsid w:val="54FD3E4D"/>
    <w:rsid w:val="5570E2FB"/>
    <w:rsid w:val="55FE530C"/>
    <w:rsid w:val="56B82797"/>
    <w:rsid w:val="577FA740"/>
    <w:rsid w:val="579B986D"/>
    <w:rsid w:val="57BED821"/>
    <w:rsid w:val="57ED713D"/>
    <w:rsid w:val="587AF309"/>
    <w:rsid w:val="58D322AF"/>
    <w:rsid w:val="5935F3CE"/>
    <w:rsid w:val="595AA882"/>
    <w:rsid w:val="5C77813E"/>
    <w:rsid w:val="5C8DD2A6"/>
    <w:rsid w:val="5D3C8490"/>
    <w:rsid w:val="5D77D8BC"/>
    <w:rsid w:val="5E463068"/>
    <w:rsid w:val="5FC57368"/>
    <w:rsid w:val="61AE0C8E"/>
    <w:rsid w:val="620CC910"/>
    <w:rsid w:val="62485FD9"/>
    <w:rsid w:val="62FD20AD"/>
    <w:rsid w:val="631FA2E9"/>
    <w:rsid w:val="63B9A518"/>
    <w:rsid w:val="6463A69C"/>
    <w:rsid w:val="647637E4"/>
    <w:rsid w:val="64A2CB7E"/>
    <w:rsid w:val="66452579"/>
    <w:rsid w:val="675E4CFB"/>
    <w:rsid w:val="6776630B"/>
    <w:rsid w:val="67F01A9C"/>
    <w:rsid w:val="694B88F9"/>
    <w:rsid w:val="6A9D9056"/>
    <w:rsid w:val="6B1AE3BD"/>
    <w:rsid w:val="6C633BA4"/>
    <w:rsid w:val="6CA3E5BE"/>
    <w:rsid w:val="6CC194E5"/>
    <w:rsid w:val="6D96D32C"/>
    <w:rsid w:val="6DAB366A"/>
    <w:rsid w:val="6E47B457"/>
    <w:rsid w:val="6EDFA724"/>
    <w:rsid w:val="7241100B"/>
    <w:rsid w:val="72B4822B"/>
    <w:rsid w:val="72C673D8"/>
    <w:rsid w:val="732E936A"/>
    <w:rsid w:val="7352BF37"/>
    <w:rsid w:val="73565F97"/>
    <w:rsid w:val="75F83EC5"/>
    <w:rsid w:val="766CBCB1"/>
    <w:rsid w:val="797F524A"/>
    <w:rsid w:val="7A24D16A"/>
    <w:rsid w:val="7B169AB7"/>
    <w:rsid w:val="7DE17D95"/>
    <w:rsid w:val="7E4E3B79"/>
    <w:rsid w:val="7EA40898"/>
    <w:rsid w:val="7F59F782"/>
    <w:rsid w:val="7F5E952F"/>
    <w:rsid w:val="7F8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26C2BA"/>
  <w15:docId w15:val="{7306E19D-1A4C-4DCB-AD35-7389EBDF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1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752"/>
    <w:pPr>
      <w:jc w:val="both"/>
    </w:pPr>
    <w:rPr>
      <w:rFonts w:ascii="Source Sans Pro" w:hAnsi="Source Sans Pro"/>
      <w:lang w:val="hr-HR"/>
    </w:rPr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2E4E0A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color w:val="FF0000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5D68"/>
    <w:pPr>
      <w:keepNext/>
      <w:keepLines/>
      <w:spacing w:before="240" w:after="120"/>
      <w:outlineLvl w:val="1"/>
    </w:pPr>
    <w:rPr>
      <w:rFonts w:eastAsiaTheme="majorEastAsia" w:cstheme="majorBidi"/>
      <w:color w:val="FF0000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714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144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1B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2F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2FF4"/>
    <w:pPr>
      <w:spacing w:line="240" w:lineRule="auto"/>
    </w:pPr>
    <w:rPr>
      <w:rFonts w:ascii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2FF4"/>
    <w:rPr>
      <w:rFonts w:ascii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BF6E2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B35"/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B35"/>
    <w:rPr>
      <w:rFonts w:ascii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6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CE3"/>
  </w:style>
  <w:style w:type="paragraph" w:styleId="Footer">
    <w:name w:val="footer"/>
    <w:basedOn w:val="Normal"/>
    <w:link w:val="FooterChar"/>
    <w:uiPriority w:val="99"/>
    <w:unhideWhenUsed/>
    <w:rsid w:val="0046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CE3"/>
  </w:style>
  <w:style w:type="paragraph" w:styleId="ListBullet">
    <w:name w:val="List Bullet"/>
    <w:basedOn w:val="Normal"/>
    <w:uiPriority w:val="6"/>
    <w:qFormat/>
    <w:rsid w:val="008E5E16"/>
    <w:pPr>
      <w:numPr>
        <w:numId w:val="1"/>
      </w:numPr>
      <w:spacing w:after="0" w:line="280" w:lineRule="exact"/>
      <w:contextualSpacing/>
    </w:pPr>
    <w:rPr>
      <w:rFonts w:eastAsiaTheme="minorHAnsi"/>
      <w:szCs w:val="18"/>
      <w:lang w:val="hr" w:eastAsia="en-US"/>
    </w:rPr>
  </w:style>
  <w:style w:type="paragraph" w:styleId="ListBullet2">
    <w:name w:val="List Bullet 2"/>
    <w:basedOn w:val="Normal"/>
    <w:uiPriority w:val="6"/>
    <w:qFormat/>
    <w:rsid w:val="00935826"/>
    <w:pPr>
      <w:numPr>
        <w:ilvl w:val="1"/>
        <w:numId w:val="1"/>
      </w:numPr>
      <w:spacing w:after="0" w:line="280" w:lineRule="exact"/>
      <w:contextualSpacing/>
    </w:pPr>
    <w:rPr>
      <w:rFonts w:ascii="Trebuchet MS" w:eastAsiaTheme="minorHAnsi" w:hAnsi="Trebuchet MS"/>
      <w:color w:val="474C3E"/>
      <w:sz w:val="18"/>
      <w:szCs w:val="18"/>
      <w:lang w:val="hr" w:eastAsia="en-US"/>
    </w:rPr>
  </w:style>
  <w:style w:type="paragraph" w:styleId="ListNumber">
    <w:name w:val="List Number"/>
    <w:basedOn w:val="Normal"/>
    <w:uiPriority w:val="19"/>
    <w:qFormat/>
    <w:rsid w:val="00935826"/>
    <w:pPr>
      <w:numPr>
        <w:numId w:val="2"/>
      </w:numPr>
      <w:spacing w:after="0" w:line="280" w:lineRule="exact"/>
      <w:contextualSpacing/>
    </w:pPr>
    <w:rPr>
      <w:rFonts w:ascii="Trebuchet MS" w:eastAsiaTheme="minorHAnsi" w:hAnsi="Trebuchet MS"/>
      <w:color w:val="474C3E"/>
      <w:sz w:val="18"/>
      <w:szCs w:val="18"/>
      <w:lang w:val="hr" w:eastAsia="en-US"/>
    </w:rPr>
  </w:style>
  <w:style w:type="paragraph" w:styleId="ListNumber2">
    <w:name w:val="List Number 2"/>
    <w:basedOn w:val="Normal"/>
    <w:uiPriority w:val="99"/>
    <w:unhideWhenUsed/>
    <w:rsid w:val="00935826"/>
    <w:pPr>
      <w:numPr>
        <w:ilvl w:val="1"/>
        <w:numId w:val="2"/>
      </w:numPr>
      <w:spacing w:after="0" w:line="280" w:lineRule="exact"/>
      <w:contextualSpacing/>
    </w:pPr>
    <w:rPr>
      <w:rFonts w:ascii="TheSansB W4 SemiLight" w:eastAsiaTheme="minorHAnsi" w:hAnsi="TheSansB W4 SemiLight"/>
      <w:color w:val="474C3E"/>
      <w:sz w:val="18"/>
      <w:szCs w:val="18"/>
      <w:lang w:val="hr" w:eastAsia="en-US"/>
    </w:rPr>
  </w:style>
  <w:style w:type="numbering" w:customStyle="1" w:styleId="Nummers">
    <w:name w:val="Nummers"/>
    <w:basedOn w:val="NoList"/>
    <w:uiPriority w:val="99"/>
    <w:rsid w:val="00935826"/>
    <w:pPr>
      <w:numPr>
        <w:numId w:val="2"/>
      </w:numPr>
    </w:pPr>
  </w:style>
  <w:style w:type="numbering" w:customStyle="1" w:styleId="Opsommingstekens">
    <w:name w:val="Opsommingstekens"/>
    <w:basedOn w:val="NoList"/>
    <w:uiPriority w:val="99"/>
    <w:rsid w:val="00935826"/>
    <w:pPr>
      <w:numPr>
        <w:numId w:val="1"/>
      </w:numPr>
    </w:pPr>
  </w:style>
  <w:style w:type="paragraph" w:customStyle="1" w:styleId="Normal1">
    <w:name w:val="Normal1"/>
    <w:rsid w:val="00CB033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31506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636103"/>
    <w:rPr>
      <w:b/>
      <w:bCs/>
    </w:rPr>
  </w:style>
  <w:style w:type="paragraph" w:styleId="NoSpacing">
    <w:name w:val="No Spacing"/>
    <w:aliases w:val="Intro"/>
    <w:next w:val="Normal"/>
    <w:link w:val="NoSpacingChar"/>
    <w:uiPriority w:val="1"/>
    <w:qFormat/>
    <w:rsid w:val="000D2109"/>
    <w:pPr>
      <w:spacing w:after="0" w:line="312" w:lineRule="auto"/>
    </w:pPr>
    <w:rPr>
      <w:rFonts w:ascii="Source Sans Pro" w:hAnsi="Source Sans Pro"/>
      <w:color w:val="808080" w:themeColor="background1" w:themeShade="80"/>
      <w:lang w:eastAsia="en-US"/>
    </w:rPr>
  </w:style>
  <w:style w:type="character" w:customStyle="1" w:styleId="NoSpacingChar">
    <w:name w:val="No Spacing Char"/>
    <w:aliases w:val="Intro Char"/>
    <w:basedOn w:val="DefaultParagraphFont"/>
    <w:link w:val="NoSpacing"/>
    <w:uiPriority w:val="1"/>
    <w:rsid w:val="000D2109"/>
    <w:rPr>
      <w:rFonts w:ascii="Source Sans Pro" w:hAnsi="Source Sans Pro"/>
      <w:color w:val="808080" w:themeColor="background1" w:themeShade="80"/>
      <w:lang w:val="hr" w:eastAsia="en-US"/>
    </w:rPr>
  </w:style>
  <w:style w:type="paragraph" w:customStyle="1" w:styleId="CoverTitle">
    <w:name w:val="Cover Title"/>
    <w:basedOn w:val="NoSpacing"/>
    <w:link w:val="CoverTitleChar"/>
    <w:qFormat/>
    <w:rsid w:val="000D2109"/>
    <w:pPr>
      <w:spacing w:before="120" w:line="240" w:lineRule="auto"/>
    </w:pPr>
    <w:rPr>
      <w:rFonts w:ascii="Source Sans Pro Semibold" w:hAnsi="Source Sans Pro Semibold"/>
      <w:color w:val="FFFFFF" w:themeColor="background1"/>
      <w:sz w:val="80"/>
      <w:szCs w:val="72"/>
    </w:rPr>
  </w:style>
  <w:style w:type="paragraph" w:customStyle="1" w:styleId="CoverSubtitle">
    <w:name w:val="Cover Subtitle"/>
    <w:basedOn w:val="NoSpacing"/>
    <w:link w:val="CoverSubtitleChar"/>
    <w:qFormat/>
    <w:rsid w:val="000D2109"/>
    <w:pPr>
      <w:spacing w:before="120" w:line="264" w:lineRule="auto"/>
    </w:pPr>
    <w:rPr>
      <w:noProof/>
      <w:color w:val="FFFFFF" w:themeColor="background1"/>
      <w:sz w:val="56"/>
      <w:szCs w:val="72"/>
    </w:rPr>
  </w:style>
  <w:style w:type="character" w:customStyle="1" w:styleId="CoverTitleChar">
    <w:name w:val="Cover Title Char"/>
    <w:basedOn w:val="NoSpacingChar"/>
    <w:link w:val="CoverTitle"/>
    <w:rsid w:val="000D2109"/>
    <w:rPr>
      <w:rFonts w:ascii="Source Sans Pro Semibold" w:hAnsi="Source Sans Pro Semibold"/>
      <w:color w:val="FFFFFF" w:themeColor="background1"/>
      <w:sz w:val="80"/>
      <w:szCs w:val="72"/>
      <w:lang w:val="hr" w:eastAsia="en-US"/>
    </w:rPr>
  </w:style>
  <w:style w:type="character" w:customStyle="1" w:styleId="CoverSubtitleChar">
    <w:name w:val="Cover Subtitle Char"/>
    <w:basedOn w:val="NoSpacingChar"/>
    <w:link w:val="CoverSubtitle"/>
    <w:rsid w:val="000D2109"/>
    <w:rPr>
      <w:rFonts w:ascii="Source Sans Pro" w:hAnsi="Source Sans Pro"/>
      <w:noProof/>
      <w:color w:val="FFFFFF" w:themeColor="background1"/>
      <w:sz w:val="56"/>
      <w:szCs w:val="72"/>
      <w:lang w:val="hr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0D2109"/>
    <w:pPr>
      <w:spacing w:after="0" w:line="300" w:lineRule="auto"/>
      <w:ind w:left="200"/>
    </w:pPr>
    <w:rPr>
      <w:rFonts w:eastAsiaTheme="minorHAnsi" w:cstheme="minorHAnsi"/>
      <w:sz w:val="20"/>
      <w:szCs w:val="20"/>
      <w:lang w:val="hr" w:eastAsia="en-US"/>
    </w:rPr>
  </w:style>
  <w:style w:type="character" w:styleId="PlaceholderText">
    <w:name w:val="Placeholder Text"/>
    <w:basedOn w:val="DefaultParagraphFont"/>
    <w:uiPriority w:val="99"/>
    <w:semiHidden/>
    <w:rsid w:val="000D2109"/>
    <w:rPr>
      <w:color w:val="808080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rsid w:val="002E4E0A"/>
    <w:rPr>
      <w:rFonts w:ascii="Source Sans Pro" w:eastAsiaTheme="majorEastAsia" w:hAnsi="Source Sans Pro" w:cstheme="majorBidi"/>
      <w:b/>
      <w:color w:val="FF0000"/>
      <w:sz w:val="48"/>
      <w:szCs w:val="32"/>
      <w:lang w:val="hr"/>
    </w:rPr>
  </w:style>
  <w:style w:type="paragraph" w:styleId="Title">
    <w:name w:val="Title"/>
    <w:basedOn w:val="Normal"/>
    <w:next w:val="Normal"/>
    <w:link w:val="TitleChar"/>
    <w:uiPriority w:val="10"/>
    <w:qFormat/>
    <w:rsid w:val="002E4E0A"/>
    <w:pPr>
      <w:spacing w:before="120" w:after="0" w:line="240" w:lineRule="auto"/>
      <w:contextualSpacing/>
    </w:pPr>
    <w:rPr>
      <w:rFonts w:eastAsiaTheme="majorEastAsia" w:cstheme="majorBidi"/>
      <w:color w:val="FF0000"/>
      <w:spacing w:val="-10"/>
      <w:kern w:val="28"/>
      <w:sz w:val="3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4E0A"/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hr"/>
    </w:rPr>
  </w:style>
  <w:style w:type="paragraph" w:styleId="TOCHeading">
    <w:name w:val="TOC Heading"/>
    <w:basedOn w:val="Heading1"/>
    <w:next w:val="Normal"/>
    <w:uiPriority w:val="39"/>
    <w:unhideWhenUsed/>
    <w:qFormat/>
    <w:rsid w:val="00C25D68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val="hr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25D6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25D68"/>
    <w:pPr>
      <w:spacing w:after="100" w:line="259" w:lineRule="auto"/>
      <w:ind w:left="220"/>
    </w:pPr>
    <w:rPr>
      <w:rFonts w:cs="Times New Roman"/>
      <w:lang w:val="hr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25D68"/>
    <w:rPr>
      <w:rFonts w:ascii="Source Sans Pro" w:eastAsiaTheme="majorEastAsia" w:hAnsi="Source Sans Pro" w:cstheme="majorBidi"/>
      <w:color w:val="FF0000"/>
      <w:sz w:val="32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511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5112"/>
    <w:rPr>
      <w:sz w:val="20"/>
      <w:szCs w:val="20"/>
      <w:lang w:val="hr"/>
    </w:rPr>
  </w:style>
  <w:style w:type="character" w:styleId="FootnoteReference">
    <w:name w:val="footnote reference"/>
    <w:basedOn w:val="DefaultParagraphFont"/>
    <w:uiPriority w:val="99"/>
    <w:semiHidden/>
    <w:unhideWhenUsed/>
    <w:rsid w:val="009C5112"/>
    <w:rPr>
      <w:vertAlign w:val="superscript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C0C1A"/>
    <w:rPr>
      <w:rFonts w:ascii="Source Sans Pro" w:hAnsi="Source Sans Pro"/>
      <w:lang w:val="hr"/>
    </w:rPr>
  </w:style>
  <w:style w:type="paragraph" w:styleId="Revision">
    <w:name w:val="Revision"/>
    <w:hidden/>
    <w:uiPriority w:val="99"/>
    <w:semiHidden/>
    <w:rsid w:val="0003681B"/>
    <w:pPr>
      <w:spacing w:after="0" w:line="240" w:lineRule="auto"/>
    </w:pPr>
    <w:rPr>
      <w:rFonts w:ascii="Source Sans Pro" w:hAnsi="Source Sans Pro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hyperlink" Target="https://www.nhc.nl/catalyst-of-change-supporting-a-vibrant-civil-society-in-europe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nhc.nl/catalyst-of-change-supporting-a-vibrant-civil-society-in-europe/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hrd@nhc.n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s://app.smartsheet.com/b/form/143577faa31f473cab9d2eca9f1c1054" TargetMode="External"/><Relationship Id="rId23" Type="http://schemas.openxmlformats.org/officeDocument/2006/relationships/footer" Target="footer2.xml"/><Relationship Id="rId28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hyperlink" Target="mailto:hrd@nhc.n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2020-08-12T00:00:00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2CD408218F54298569E3855BEDE66" ma:contentTypeVersion="10" ma:contentTypeDescription="Create a new document." ma:contentTypeScope="" ma:versionID="a2685207d820e822f88b8b14b2606f7f">
  <xsd:schema xmlns:xsd="http://www.w3.org/2001/XMLSchema" xmlns:xs="http://www.w3.org/2001/XMLSchema" xmlns:p="http://schemas.microsoft.com/office/2006/metadata/properties" xmlns:ns2="cab2b343-92a1-4655-9c02-7c1307c271d6" xmlns:ns3="71bf9ea5-a3d1-4c1b-987d-bd850635c0e9" targetNamespace="http://schemas.microsoft.com/office/2006/metadata/properties" ma:root="true" ma:fieldsID="d35334f723cc274c0254f30be8dbd677" ns2:_="" ns3:_="">
    <xsd:import namespace="cab2b343-92a1-4655-9c02-7c1307c271d6"/>
    <xsd:import namespace="71bf9ea5-a3d1-4c1b-987d-bd850635c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2b343-92a1-4655-9c02-7c1307c27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d9502b-607e-44a7-8a4a-a75fa8a219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f9ea5-a3d1-4c1b-987d-bd850635c0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eb8271f-7383-48e6-b4b8-3aa383ebf6b5}" ma:internalName="TaxCatchAll" ma:showField="CatchAllData" ma:web="71bf9ea5-a3d1-4c1b-987d-bd850635c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b2b343-92a1-4655-9c02-7c1307c271d6">
      <Terms xmlns="http://schemas.microsoft.com/office/infopath/2007/PartnerControls"/>
    </lcf76f155ced4ddcb4097134ff3c332f>
    <TaxCatchAll xmlns="71bf9ea5-a3d1-4c1b-987d-bd850635c0e9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1F7D8C-850B-4911-8BD5-6289C4CB9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b2b343-92a1-4655-9c02-7c1307c271d6"/>
    <ds:schemaRef ds:uri="71bf9ea5-a3d1-4c1b-987d-bd850635c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C7823E-2A97-4DF4-9710-19FF6BF6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1A3F7A-7007-4C4B-B6F9-E4C8A684C208}">
  <ds:schemaRefs>
    <ds:schemaRef ds:uri="http://schemas.microsoft.com/office/2006/metadata/properties"/>
    <ds:schemaRef ds:uri="http://schemas.microsoft.com/office/infopath/2007/PartnerControls"/>
    <ds:schemaRef ds:uri="cab2b343-92a1-4655-9c02-7c1307c271d6"/>
    <ds:schemaRef ds:uri="71bf9ea5-a3d1-4c1b-987d-bd850635c0e9"/>
  </ds:schemaRefs>
</ds:datastoreItem>
</file>

<file path=customXml/itemProps5.xml><?xml version="1.0" encoding="utf-8"?>
<ds:datastoreItem xmlns:ds="http://schemas.openxmlformats.org/officeDocument/2006/customXml" ds:itemID="{50DCD1EB-961C-44E2-B88B-70EE6960C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1520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Antanina Maslyka</dc:creator>
  <cp:keywords/>
  <dc:description/>
  <cp:lastModifiedBy>Mariana da Cunha</cp:lastModifiedBy>
  <cp:revision>6</cp:revision>
  <cp:lastPrinted>2023-10-04T10:48:00Z</cp:lastPrinted>
  <dcterms:created xsi:type="dcterms:W3CDTF">2024-07-26T11:35:00Z</dcterms:created>
  <dcterms:modified xsi:type="dcterms:W3CDTF">2024-08-15T10:21:00Z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SynDocGroupID">
    <vt:lpwstr>0</vt:lpwstr>
  </property>
  <property fmtid="{D5CDD505-2E9C-101B-9397-08002B2CF9AE}" pid="3" name="eSynDocGroupDesc">
    <vt:lpwstr>Minutes</vt:lpwstr>
  </property>
  <property fmtid="{D5CDD505-2E9C-101B-9397-08002B2CF9AE}" pid="4" name="eSynDocCategoryID">
    <vt:lpwstr>
    </vt:lpwstr>
  </property>
  <property fmtid="{D5CDD505-2E9C-101B-9397-08002B2CF9AE}" pid="5" name="eSynDocSubCategory">
    <vt:lpwstr>
    </vt:lpwstr>
  </property>
  <property fmtid="{D5CDD505-2E9C-101B-9397-08002B2CF9AE}" pid="6" name="eSynDocPublish">
    <vt:lpwstr>0</vt:lpwstr>
  </property>
  <property fmtid="{D5CDD505-2E9C-101B-9397-08002B2CF9AE}" pid="7" name="eSynDocVersion">
    <vt:lpwstr>
    </vt:lpwstr>
  </property>
  <property fmtid="{D5CDD505-2E9C-101B-9397-08002B2CF9AE}" pid="8" name="eSynDocVersionStartDate">
    <vt:lpwstr>
    </vt:lpwstr>
  </property>
  <property fmtid="{D5CDD505-2E9C-101B-9397-08002B2CF9AE}" pid="9" name="eSynDocCategoryGUID">
    <vt:lpwstr>{EBD7AD5A-5151-43CC-9445-8F91BC039FD2}</vt:lpwstr>
  </property>
  <property fmtid="{D5CDD505-2E9C-101B-9397-08002B2CF9AE}" pid="10" name="eSynDocSubCategoryGUID">
    <vt:lpwstr>{2547579C-1C8C-4CFC-8886-E43F9EA4E8D0}</vt:lpwstr>
  </property>
  <property fmtid="{D5CDD505-2E9C-101B-9397-08002B2CF9AE}" pid="11" name="eSynCleanUp06/14/2013 16:29:46">
    <vt:i4>1</vt:i4>
  </property>
  <property fmtid="{D5CDD505-2E9C-101B-9397-08002B2CF9AE}" pid="12" name="eSynCleanUp2-8-2013 11:36:15">
    <vt:i4>1</vt:i4>
  </property>
  <property fmtid="{D5CDD505-2E9C-101B-9397-08002B2CF9AE}" pid="13" name="eSynCleanUp2-8-2013 11:55:10">
    <vt:i4>1</vt:i4>
  </property>
  <property fmtid="{D5CDD505-2E9C-101B-9397-08002B2CF9AE}" pid="14" name="eSynCleanUp7-8-2013 14:47:09">
    <vt:i4>1</vt:i4>
  </property>
  <property fmtid="{D5CDD505-2E9C-101B-9397-08002B2CF9AE}" pid="15" name="eSynCleanUp16-4-2014 10:12:12">
    <vt:i4>1</vt:i4>
  </property>
  <property fmtid="{D5CDD505-2E9C-101B-9397-08002B2CF9AE}" pid="16" name="eSynCleanUp18-6-2014 10:39:37">
    <vt:i4>1</vt:i4>
  </property>
  <property fmtid="{D5CDD505-2E9C-101B-9397-08002B2CF9AE}" pid="17" name="eSynCleanUp02/23/2015 16:27:47">
    <vt:i4>1</vt:i4>
  </property>
  <property fmtid="{D5CDD505-2E9C-101B-9397-08002B2CF9AE}" pid="18" name="eSynCleanUp3-3-2015 15:55:33">
    <vt:i4>1</vt:i4>
  </property>
  <property fmtid="{D5CDD505-2E9C-101B-9397-08002B2CF9AE}" pid="19" name="eSynCleanUp03/04/2015 09:38:56">
    <vt:i4>1</vt:i4>
  </property>
  <property fmtid="{D5CDD505-2E9C-101B-9397-08002B2CF9AE}" pid="20" name="eSynCleanUp7-4-2015 16:33:23">
    <vt:i4>1</vt:i4>
  </property>
  <property fmtid="{D5CDD505-2E9C-101B-9397-08002B2CF9AE}" pid="21" name="eSynCleanUp7-4-2015 16:33:33">
    <vt:i4>1</vt:i4>
  </property>
  <property fmtid="{D5CDD505-2E9C-101B-9397-08002B2CF9AE}" pid="22" name="eSynCleanUp4-9-2015 9:28:14">
    <vt:i4>1</vt:i4>
  </property>
  <property fmtid="{D5CDD505-2E9C-101B-9397-08002B2CF9AE}" pid="23" name="eSynCleanUp18-2-2016 15:11:24">
    <vt:i4>1</vt:i4>
  </property>
  <property fmtid="{D5CDD505-2E9C-101B-9397-08002B2CF9AE}" pid="24" name="eSynDocGuid">
    <vt:lpwstr>c8fa1e6f-2b51-4dee-a760-0dd5de9bd545</vt:lpwstr>
  </property>
  <property fmtid="{D5CDD505-2E9C-101B-9397-08002B2CF9AE}" pid="25" name="eSynDocSubject">
    <vt:lpwstr>Format contract experts and trainers including ToR (Terms of Reference)</vt:lpwstr>
  </property>
  <property fmtid="{D5CDD505-2E9C-101B-9397-08002B2CF9AE}" pid="26" name="eSynDocSummary">
    <vt:lpwstr>
    </vt:lpwstr>
  </property>
  <property fmtid="{D5CDD505-2E9C-101B-9397-08002B2CF9AE}" pid="27" name="eSynDocNewsType">
    <vt:i4>0</vt:i4>
  </property>
  <property fmtid="{D5CDD505-2E9C-101B-9397-08002B2CF9AE}" pid="28" name="eSynDocParentDocument">
    <vt:lpwstr>
    </vt:lpwstr>
  </property>
  <property fmtid="{D5CDD505-2E9C-101B-9397-08002B2CF9AE}" pid="29" name="eSynDocParentDocumentHID">
    <vt:lpwstr>
    </vt:lpwstr>
  </property>
  <property fmtid="{D5CDD505-2E9C-101B-9397-08002B2CF9AE}" pid="30" name="eSynDocParentDocumentSubject">
    <vt:lpwstr>
    </vt:lpwstr>
  </property>
  <property fmtid="{D5CDD505-2E9C-101B-9397-08002B2CF9AE}" pid="31" name="eSynDocAccountID">
    <vt:lpwstr>
    </vt:lpwstr>
  </property>
  <property fmtid="{D5CDD505-2E9C-101B-9397-08002B2CF9AE}" pid="32" name="eSynDocAccount">
    <vt:lpwstr>
    </vt:lpwstr>
  </property>
  <property fmtid="{D5CDD505-2E9C-101B-9397-08002B2CF9AE}" pid="33" name="eSynDocAccountDesc">
    <vt:lpwstr>
    </vt:lpwstr>
  </property>
  <property fmtid="{D5CDD505-2E9C-101B-9397-08002B2CF9AE}" pid="34" name="eSynDocContactID">
    <vt:lpwstr>
    </vt:lpwstr>
  </property>
  <property fmtid="{D5CDD505-2E9C-101B-9397-08002B2CF9AE}" pid="35" name="eSynDocContactDesc">
    <vt:lpwstr>
    </vt:lpwstr>
  </property>
  <property fmtid="{D5CDD505-2E9C-101B-9397-08002B2CF9AE}" pid="36" name="eSynDocAcctContact">
    <vt:lpwstr>
    </vt:lpwstr>
  </property>
  <property fmtid="{D5CDD505-2E9C-101B-9397-08002B2CF9AE}" pid="37" name="eSynDocOpportunityID">
    <vt:lpwstr>
    </vt:lpwstr>
  </property>
  <property fmtid="{D5CDD505-2E9C-101B-9397-08002B2CF9AE}" pid="38" name="eSynDocOpportunityDesc">
    <vt:lpwstr>
    </vt:lpwstr>
  </property>
  <property fmtid="{D5CDD505-2E9C-101B-9397-08002B2CF9AE}" pid="39" name="eSynDocResource">
    <vt:lpwstr>
    </vt:lpwstr>
  </property>
  <property fmtid="{D5CDD505-2E9C-101B-9397-08002B2CF9AE}" pid="40" name="eSynDocResourceDesc">
    <vt:lpwstr>
    </vt:lpwstr>
  </property>
  <property fmtid="{D5CDD505-2E9C-101B-9397-08002B2CF9AE}" pid="41" name="eSynDocProjectNr">
    <vt:lpwstr>20101.09</vt:lpwstr>
  </property>
  <property fmtid="{D5CDD505-2E9C-101B-9397-08002B2CF9AE}" pid="42" name="eSynDocProjectDesc">
    <vt:lpwstr>Other organisational development</vt:lpwstr>
  </property>
  <property fmtid="{D5CDD505-2E9C-101B-9397-08002B2CF9AE}" pid="43" name="eSynDocDivision">
    <vt:lpwstr>500</vt:lpwstr>
  </property>
  <property fmtid="{D5CDD505-2E9C-101B-9397-08002B2CF9AE}" pid="44" name="eSynDocDivisionDesc">
    <vt:lpwstr>The Hague Academy for Local Governance</vt:lpwstr>
  </property>
  <property fmtid="{D5CDD505-2E9C-101B-9397-08002B2CF9AE}" pid="45" name="eSynDocAssortment">
    <vt:lpwstr>
    </vt:lpwstr>
  </property>
  <property fmtid="{D5CDD505-2E9C-101B-9397-08002B2CF9AE}" pid="46" name="eSynDocItem">
    <vt:lpwstr>
    </vt:lpwstr>
  </property>
  <property fmtid="{D5CDD505-2E9C-101B-9397-08002B2CF9AE}" pid="47" name="eSynDocItemDesc">
    <vt:lpwstr>
    </vt:lpwstr>
  </property>
  <property fmtid="{D5CDD505-2E9C-101B-9397-08002B2CF9AE}" pid="48" name="eSynDocSerialNumber">
    <vt:lpwstr>
    </vt:lpwstr>
  </property>
  <property fmtid="{D5CDD505-2E9C-101B-9397-08002B2CF9AE}" pid="49" name="eSynDocSerialDesc">
    <vt:lpwstr>
    </vt:lpwstr>
  </property>
  <property fmtid="{D5CDD505-2E9C-101B-9397-08002B2CF9AE}" pid="50" name="eSynTransactionEntryKey">
    <vt:lpwstr>
    </vt:lpwstr>
  </property>
  <property fmtid="{D5CDD505-2E9C-101B-9397-08002B2CF9AE}" pid="51" name="eSynDocTransactionDesc">
    <vt:lpwstr>
    </vt:lpwstr>
  </property>
  <property fmtid="{D5CDD505-2E9C-101B-9397-08002B2CF9AE}" pid="52" name="eSynDocLanguageCode">
    <vt:lpwstr>
    </vt:lpwstr>
  </property>
  <property fmtid="{D5CDD505-2E9C-101B-9397-08002B2CF9AE}" pid="53" name="eSynDocbAttachment">
    <vt:bool>true</vt:bool>
  </property>
  <property fmtid="{D5CDD505-2E9C-101B-9397-08002B2CF9AE}" pid="54" name="eSynDocAttachmentID">
    <vt:lpwstr>{66e6d699-5744-435d-bfd5-1f5b19e9502d}</vt:lpwstr>
  </property>
  <property fmtid="{D5CDD505-2E9C-101B-9397-08002B2CF9AE}" pid="55" name="eSynDocAttachFileName">
    <vt:lpwstr>Format contract experts and trainers (including ToR Terms of Reference Expert).docx</vt:lpwstr>
  </property>
  <property fmtid="{D5CDD505-2E9C-101B-9397-08002B2CF9AE}" pid="56" name="eSynDocVersionType">
    <vt:lpwstr>N</vt:lpwstr>
  </property>
  <property fmtid="{D5CDD505-2E9C-101B-9397-08002B2CF9AE}" pid="57" name="eSynDocURL">
    <vt:lpwstr>https://synthalg.vng.nl:443/</vt:lpwstr>
  </property>
  <property fmtid="{D5CDD505-2E9C-101B-9397-08002B2CF9AE}" pid="58" name="eSynDocSavedToSynergy">
    <vt:bool>true</vt:bool>
  </property>
  <property fmtid="{D5CDD505-2E9C-101B-9397-08002B2CF9AE}" pid="59" name="eSynDocIsMailDocument">
    <vt:bool>false</vt:bool>
  </property>
  <property fmtid="{D5CDD505-2E9C-101B-9397-08002B2CF9AE}" pid="60" name="eSynDocTypeID">
    <vt:lpwstr>116</vt:lpwstr>
  </property>
  <property fmtid="{D5CDD505-2E9C-101B-9397-08002B2CF9AE}" pid="61" name="eSynDocSecurity">
    <vt:lpwstr>10</vt:lpwstr>
  </property>
  <property fmtid="{D5CDD505-2E9C-101B-9397-08002B2CF9AE}" pid="62" name="eSynDocHID">
    <vt:lpwstr>3526</vt:lpwstr>
  </property>
  <property fmtid="{D5CDD505-2E9C-101B-9397-08002B2CF9AE}" pid="63" name="eSynCleanUp17-2-2017 15:31:26">
    <vt:i4>1</vt:i4>
  </property>
  <property fmtid="{D5CDD505-2E9C-101B-9397-08002B2CF9AE}" pid="64" name="eSynCleanUp7-4-2017 11:30:33">
    <vt:i4>1</vt:i4>
  </property>
  <property fmtid="{D5CDD505-2E9C-101B-9397-08002B2CF9AE}" pid="65" name="eSynCleanUp04/11/2017 15:23:13">
    <vt:i4>1</vt:i4>
  </property>
  <property fmtid="{D5CDD505-2E9C-101B-9397-08002B2CF9AE}" pid="66" name="ContentTypeId">
    <vt:lpwstr>0x010100F1F2CD408218F54298569E3855BEDE66</vt:lpwstr>
  </property>
  <property fmtid="{D5CDD505-2E9C-101B-9397-08002B2CF9AE}" pid="67" name="MediaServiceImageTags">
    <vt:lpwstr/>
  </property>
</Properties>
</file>