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A37501D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5DAB6C7B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02EB378F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16DC41B4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14:paraId="19D566BF" w14:textId="625E251E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or Women</w:t>
      </w:r>
      <w:r w:rsidR="00B8491A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’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s Rights, Environmental Justice &amp; Anticorruption Grass Roots 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”</w:t>
      </w:r>
      <w:r w:rsidR="001E6957" w:rsidRPr="00F67D82">
        <w:rPr>
          <w:rStyle w:val="EndnoteReference"/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405A8B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Romania</w:t>
      </w:r>
    </w:p>
    <w:p w14:paraId="6A05A809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14:paraId="6328D5FE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14:paraId="32B2AA0B" w14:textId="77777777" w:rsidR="00A83F8A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14:paraId="2F49CAD8" w14:textId="77777777" w:rsidR="00A9467E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14:paraId="5A39BBE3" w14:textId="77777777" w:rsidR="00A83F8A" w:rsidRPr="00F67D82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0D277FB" w14:textId="3D4CF2FE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open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regional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call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for proposals </w:t>
      </w:r>
      <w:r w:rsidR="001728EC" w:rsidRPr="00F67D82">
        <w:rPr>
          <w:rFonts w:ascii="Calibri body" w:hAnsi="Calibri body" w:cs="Open Sans"/>
          <w:color w:val="000000"/>
          <w:lang w:val="en-GB"/>
        </w:rPr>
        <w:t>“</w:t>
      </w:r>
      <w:r w:rsidR="00A9467E" w:rsidRP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in </w:t>
      </w:r>
      <w:r w:rsidR="00405A8B">
        <w:rPr>
          <w:rFonts w:ascii="Calibri body" w:hAnsi="Calibri body" w:cs="Open Sans"/>
          <w:color w:val="000000"/>
          <w:lang w:val="en-GB"/>
        </w:rPr>
        <w:t>Romania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r:id="rId10" w:history="1">
        <w:r w:rsidR="00A9467E" w:rsidRPr="00AD3DCC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14:paraId="41C8F396" w14:textId="77777777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1DD165D2" w14:textId="77777777" w:rsidR="00DC43EF" w:rsidRDefault="00424161" w:rsidP="0428BD9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 w:themeColor="text1"/>
        </w:rPr>
      </w:pPr>
      <w:r w:rsidRPr="0428BD9A">
        <w:rPr>
          <w:rFonts w:ascii="Calibri body" w:hAnsi="Calibri body" w:cs="Open Sans"/>
          <w:color w:val="000000" w:themeColor="text1"/>
        </w:rPr>
        <w:t xml:space="preserve">NHC received </w:t>
      </w:r>
      <w:r w:rsidR="001C3085" w:rsidRPr="0428BD9A">
        <w:rPr>
          <w:rFonts w:ascii="Calibri body" w:hAnsi="Calibri body" w:cs="Open Sans"/>
          <w:color w:val="000000" w:themeColor="text1"/>
        </w:rPr>
        <w:t>16</w:t>
      </w:r>
      <w:r w:rsidR="00A9467E" w:rsidRPr="0428BD9A">
        <w:rPr>
          <w:rFonts w:ascii="Calibri body" w:hAnsi="Calibri body" w:cs="Open Sans"/>
          <w:color w:val="000000" w:themeColor="text1"/>
        </w:rPr>
        <w:t xml:space="preserve"> </w:t>
      </w:r>
      <w:r w:rsidR="00077B96" w:rsidRPr="0428BD9A">
        <w:rPr>
          <w:rFonts w:ascii="Calibri body" w:hAnsi="Calibri body" w:cs="Open Sans"/>
          <w:color w:val="000000" w:themeColor="text1"/>
        </w:rPr>
        <w:t>applications for this C</w:t>
      </w:r>
      <w:r w:rsidR="001728EC" w:rsidRPr="0428BD9A">
        <w:rPr>
          <w:rFonts w:ascii="Calibri body" w:hAnsi="Calibri body" w:cs="Open Sans"/>
          <w:color w:val="000000" w:themeColor="text1"/>
        </w:rPr>
        <w:t>all</w:t>
      </w:r>
      <w:r w:rsidR="00866473" w:rsidRPr="0428BD9A">
        <w:rPr>
          <w:rFonts w:ascii="Calibri body" w:hAnsi="Calibri body" w:cs="Open Sans"/>
          <w:color w:val="000000" w:themeColor="text1"/>
        </w:rPr>
        <w:t>.</w:t>
      </w:r>
      <w:r w:rsidR="001728EC" w:rsidRPr="0428BD9A">
        <w:rPr>
          <w:rFonts w:ascii="Calibri body" w:hAnsi="Calibri body" w:cs="Open Sans"/>
          <w:color w:val="000000" w:themeColor="text1"/>
        </w:rPr>
        <w:t xml:space="preserve">  </w:t>
      </w:r>
      <w:r w:rsidR="00866473" w:rsidRPr="0428BD9A">
        <w:rPr>
          <w:rFonts w:ascii="Calibri body" w:hAnsi="Calibri body" w:cs="Open Sans"/>
          <w:color w:val="000000" w:themeColor="text1"/>
        </w:rPr>
        <w:t>The designated evaluation committee recommended</w:t>
      </w:r>
      <w:r w:rsidR="00086A8D" w:rsidRPr="0428BD9A">
        <w:rPr>
          <w:rFonts w:ascii="Calibri body" w:hAnsi="Calibri body" w:cs="Open Sans"/>
          <w:color w:val="000000" w:themeColor="text1"/>
        </w:rPr>
        <w:t xml:space="preserve"> that</w:t>
      </w:r>
      <w:r w:rsidR="001C3085" w:rsidRPr="0428BD9A">
        <w:rPr>
          <w:rFonts w:ascii="Calibri body" w:hAnsi="Calibri body" w:cs="Open Sans"/>
          <w:color w:val="000000" w:themeColor="text1"/>
        </w:rPr>
        <w:t xml:space="preserve"> </w:t>
      </w:r>
    </w:p>
    <w:p w14:paraId="08168E9D" w14:textId="24E78582" w:rsidR="00086A8D" w:rsidRPr="00696870" w:rsidRDefault="00696870" w:rsidP="00377308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 w:themeColor="text1"/>
        </w:rPr>
      </w:pPr>
      <w:r w:rsidRPr="00696870">
        <w:rPr>
          <w:rFonts w:ascii="Calibri body" w:hAnsi="Calibri body" w:cs="Open Sans"/>
          <w:color w:val="000000" w:themeColor="text1"/>
        </w:rPr>
        <w:t xml:space="preserve">ANAIS ASSOCIATION, </w:t>
      </w:r>
      <w:proofErr w:type="spellStart"/>
      <w:r w:rsidRPr="00696870">
        <w:rPr>
          <w:rFonts w:ascii="Calibri body" w:hAnsi="Calibri body" w:cs="Open Sans"/>
          <w:color w:val="000000" w:themeColor="text1"/>
        </w:rPr>
        <w:t>Bankwatch</w:t>
      </w:r>
      <w:proofErr w:type="spellEnd"/>
      <w:r w:rsidRPr="00696870">
        <w:rPr>
          <w:rFonts w:ascii="Calibri body" w:hAnsi="Calibri body" w:cs="Open Sans"/>
          <w:color w:val="000000" w:themeColor="text1"/>
        </w:rPr>
        <w:t xml:space="preserve"> Romania Association, Feminism Romania Association, Iele-Sânziene Association, </w:t>
      </w:r>
      <w:proofErr w:type="spellStart"/>
      <w:r w:rsidRPr="00696870">
        <w:rPr>
          <w:rFonts w:ascii="Calibri body" w:hAnsi="Calibri body" w:cs="Open Sans"/>
          <w:color w:val="000000" w:themeColor="text1"/>
        </w:rPr>
        <w:t>Liderjust</w:t>
      </w:r>
      <w:proofErr w:type="spellEnd"/>
      <w:r w:rsidRPr="00696870">
        <w:rPr>
          <w:rFonts w:ascii="Calibri body" w:hAnsi="Calibri body" w:cs="Open Sans"/>
          <w:color w:val="000000" w:themeColor="text1"/>
        </w:rPr>
        <w:t xml:space="preserve"> Association, Pe Stop Association, Romanian Midwives Association  (</w:t>
      </w:r>
      <w:proofErr w:type="spellStart"/>
      <w:r w:rsidRPr="00696870">
        <w:rPr>
          <w:rFonts w:ascii="Calibri body" w:hAnsi="Calibri body" w:cs="Open Sans"/>
          <w:color w:val="000000" w:themeColor="text1"/>
        </w:rPr>
        <w:t>AMșR</w:t>
      </w:r>
      <w:proofErr w:type="spellEnd"/>
      <w:r w:rsidRPr="00696870">
        <w:rPr>
          <w:rFonts w:ascii="Calibri body" w:hAnsi="Calibri body" w:cs="Open Sans"/>
          <w:color w:val="000000" w:themeColor="text1"/>
        </w:rPr>
        <w:t>), Romanian Youth Movement for Democracy Association, S</w:t>
      </w:r>
      <w:r w:rsidR="0062257E">
        <w:rPr>
          <w:rFonts w:ascii="Calibri body" w:hAnsi="Calibri body" w:cs="Open Sans"/>
          <w:color w:val="000000" w:themeColor="text1"/>
        </w:rPr>
        <w:t>ex</w:t>
      </w:r>
      <w:r w:rsidRPr="00696870">
        <w:rPr>
          <w:rFonts w:ascii="Calibri body" w:hAnsi="Calibri body" w:cs="Open Sans"/>
          <w:color w:val="000000" w:themeColor="text1"/>
        </w:rPr>
        <w:t xml:space="preserve"> vs </w:t>
      </w:r>
      <w:r w:rsidR="0062257E">
        <w:rPr>
          <w:rFonts w:ascii="Calibri body" w:hAnsi="Calibri body" w:cs="Open Sans"/>
          <w:color w:val="000000" w:themeColor="text1"/>
        </w:rPr>
        <w:t>the</w:t>
      </w:r>
      <w:r w:rsidRPr="00696870">
        <w:rPr>
          <w:rFonts w:ascii="Calibri body" w:hAnsi="Calibri body" w:cs="Open Sans"/>
          <w:color w:val="000000" w:themeColor="text1"/>
        </w:rPr>
        <w:t xml:space="preserve"> S</w:t>
      </w:r>
      <w:r w:rsidR="0062257E">
        <w:rPr>
          <w:rFonts w:ascii="Calibri body" w:hAnsi="Calibri body" w:cs="Open Sans"/>
          <w:color w:val="000000" w:themeColor="text1"/>
        </w:rPr>
        <w:t>tork</w:t>
      </w:r>
      <w:r w:rsidRPr="00696870">
        <w:rPr>
          <w:rFonts w:ascii="Calibri body" w:hAnsi="Calibri body" w:cs="Open Sans"/>
          <w:color w:val="000000" w:themeColor="text1"/>
        </w:rPr>
        <w:t xml:space="preserve"> Association, VULGAR</w:t>
      </w:r>
      <w:r>
        <w:rPr>
          <w:rFonts w:ascii="Calibri body" w:hAnsi="Calibri body" w:cs="Open Sans"/>
          <w:color w:val="000000" w:themeColor="text1"/>
        </w:rPr>
        <w:t xml:space="preserve">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>to be awarded requested grants for implementation of their proposed project</w:t>
      </w:r>
      <w:r w:rsidR="00086A8D" w:rsidRPr="0EA62444">
        <w:rPr>
          <w:rFonts w:ascii="Calibri body" w:hAnsi="Calibri body" w:cs="Open Sans"/>
          <w:color w:val="000000" w:themeColor="text1"/>
          <w:lang w:val="en-GB"/>
        </w:rPr>
        <w:t>.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All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 xml:space="preserve">applicants 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have been informed about the evaluation results 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on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their proposal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s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for </w:t>
      </w:r>
      <w:r w:rsidR="00424161" w:rsidRPr="0EA62444">
        <w:rPr>
          <w:rFonts w:ascii="Calibri body" w:hAnsi="Calibri body" w:cs="Open Sans"/>
          <w:color w:val="000000" w:themeColor="text1"/>
          <w:lang w:val="en-GB"/>
        </w:rPr>
        <w:t>this Call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.</w:t>
      </w:r>
    </w:p>
    <w:p w14:paraId="72A3D3EC" w14:textId="77777777" w:rsidR="00086A8D" w:rsidRPr="00F67D82" w:rsidRDefault="00086A8D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3A5E3F9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14:paraId="42E5B8A2" w14:textId="77777777" w:rsidR="00942EF9" w:rsidRPr="002823F5" w:rsidRDefault="00942EF9" w:rsidP="00942EF9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2823F5">
        <w:rPr>
          <w:rFonts w:ascii="Calibri body" w:hAnsi="Calibri body" w:cs="Open Sans"/>
          <w:color w:val="000000"/>
          <w:lang w:val="en-GB"/>
        </w:rPr>
        <w:t xml:space="preserve">The call was published on the website of the </w:t>
      </w:r>
      <w:hyperlink r:id="rId11" w:history="1">
        <w:r w:rsidRPr="002823F5">
          <w:rPr>
            <w:rStyle w:val="Hyperlink"/>
            <w:rFonts w:ascii="Calibri body" w:hAnsi="Calibri body" w:cs="Open Sans"/>
          </w:rPr>
          <w:t>Netherlands Helsinki Committee</w:t>
        </w:r>
      </w:hyperlink>
      <w:r w:rsidRPr="002823F5">
        <w:rPr>
          <w:rFonts w:ascii="Calibri body" w:hAnsi="Calibri body" w:cs="Open Sans"/>
          <w:color w:val="000000"/>
          <w:lang w:val="en-GB"/>
        </w:rPr>
        <w:t xml:space="preserve"> and subsequent social media platforms:</w:t>
      </w:r>
      <w:hyperlink r:id="rId12" w:history="1">
        <w:r w:rsidRPr="002823F5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Pr="002823F5">
          <w:rPr>
            <w:rStyle w:val="Hyperlink"/>
            <w:rFonts w:ascii="Calibri body" w:hAnsi="Calibri body" w:cs="Open Sans"/>
          </w:rPr>
          <w:t>LinkedIn</w:t>
        </w:r>
      </w:hyperlink>
      <w:r w:rsidRPr="002823F5">
        <w:rPr>
          <w:rFonts w:ascii="Calibri body" w:hAnsi="Calibri body" w:cs="Open Sans"/>
          <w:color w:val="000000"/>
        </w:rPr>
        <w:t>,</w:t>
      </w:r>
      <w:r w:rsidRPr="002823F5">
        <w:rPr>
          <w:rFonts w:ascii="Calibri body" w:hAnsi="Calibri body" w:cs="Open Sans"/>
          <w:color w:val="000000"/>
          <w:lang w:val="en-GB"/>
        </w:rPr>
        <w:t xml:space="preserve"> </w:t>
      </w:r>
      <w:hyperlink r:id="rId13" w:history="1">
        <w:r w:rsidRPr="002823F5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Pr="002823F5">
        <w:rPr>
          <w:rFonts w:ascii="Calibri body" w:hAnsi="Calibri body" w:cs="Open Sans"/>
          <w:color w:val="000000"/>
          <w:lang w:val="en-GB"/>
        </w:rPr>
        <w:t>.</w:t>
      </w:r>
    </w:p>
    <w:p w14:paraId="0D0B940D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4DB3BFC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728EC" w:rsidRPr="00F67D82" w14:paraId="5D0DE2F2" w14:textId="77777777" w:rsidTr="001728EC">
        <w:tc>
          <w:tcPr>
            <w:tcW w:w="3132" w:type="dxa"/>
          </w:tcPr>
          <w:p w14:paraId="0E27B00A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14:paraId="2B5F63F6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14:paraId="53F2A341" w14:textId="77777777" w:rsidR="001728EC" w:rsidRPr="00F67D82" w:rsidRDefault="00E71499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="001728EC" w:rsidRPr="00F67D82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="001728EC" w:rsidRPr="00F67D82" w14:paraId="271783AD" w14:textId="77777777" w:rsidTr="001728EC">
        <w:tc>
          <w:tcPr>
            <w:tcW w:w="3132" w:type="dxa"/>
          </w:tcPr>
          <w:p w14:paraId="72F9FF99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14:paraId="68861898" w14:textId="1E7BF83E" w:rsidR="001728EC" w:rsidRPr="00F67D82" w:rsidRDefault="001C3085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16</w:t>
            </w:r>
          </w:p>
        </w:tc>
        <w:tc>
          <w:tcPr>
            <w:tcW w:w="3132" w:type="dxa"/>
          </w:tcPr>
          <w:p w14:paraId="791EE206" w14:textId="12882FED" w:rsidR="001728EC" w:rsidRPr="00DC43EF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DC43EF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8F1039" w:rsidRPr="00DC43EF">
              <w:rPr>
                <w:rFonts w:ascii="Calibri body" w:hAnsi="Calibri body" w:cs="Open Sans"/>
                <w:color w:val="000000"/>
                <w:lang w:val="en-GB"/>
              </w:rPr>
              <w:t xml:space="preserve"> 158,358</w:t>
            </w:r>
          </w:p>
        </w:tc>
      </w:tr>
      <w:tr w:rsidR="001728EC" w:rsidRPr="00F67D82" w14:paraId="759FB998" w14:textId="77777777" w:rsidTr="001728EC">
        <w:tc>
          <w:tcPr>
            <w:tcW w:w="3132" w:type="dxa"/>
          </w:tcPr>
          <w:p w14:paraId="1F864C74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14:paraId="43FBD11F" w14:textId="32BE9496" w:rsidR="001728EC" w:rsidRPr="00F67D82" w:rsidRDefault="001C3085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16</w:t>
            </w:r>
          </w:p>
        </w:tc>
        <w:tc>
          <w:tcPr>
            <w:tcW w:w="3132" w:type="dxa"/>
          </w:tcPr>
          <w:p w14:paraId="19A7B3B5" w14:textId="01297549" w:rsidR="001728EC" w:rsidRPr="00DC43EF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DC43EF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8F1039" w:rsidRPr="00DC43EF">
              <w:rPr>
                <w:rFonts w:ascii="Calibri body" w:hAnsi="Calibri body" w:cs="Open Sans"/>
                <w:color w:val="000000"/>
                <w:lang w:val="en-GB"/>
              </w:rPr>
              <w:t xml:space="preserve"> 158,358</w:t>
            </w:r>
          </w:p>
        </w:tc>
      </w:tr>
      <w:tr w:rsidR="001728EC" w:rsidRPr="00F67D82" w14:paraId="51A325EB" w14:textId="77777777" w:rsidTr="001728EC">
        <w:tc>
          <w:tcPr>
            <w:tcW w:w="3132" w:type="dxa"/>
          </w:tcPr>
          <w:p w14:paraId="22BF776C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14:paraId="5D369756" w14:textId="53970C7A" w:rsidR="001728EC" w:rsidRPr="00F67D82" w:rsidRDefault="006655A3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14:paraId="4BCF29A1" w14:textId="5B2D7E1B" w:rsidR="001728EC" w:rsidRPr="00DC43EF" w:rsidRDefault="00086A8D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DC43EF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1C3085" w:rsidRPr="00DC43EF">
              <w:rPr>
                <w:rFonts w:ascii="Calibri body" w:hAnsi="Calibri body" w:cs="Open Sans"/>
                <w:color w:val="000000"/>
                <w:lang w:val="en-GB"/>
              </w:rPr>
              <w:t xml:space="preserve"> 99,372</w:t>
            </w:r>
          </w:p>
        </w:tc>
      </w:tr>
    </w:tbl>
    <w:p w14:paraId="5B773BD8" w14:textId="77777777" w:rsidR="00696870" w:rsidRDefault="00696870">
      <w:pPr>
        <w:rPr>
          <w:rFonts w:cstheme="minorHAnsi"/>
          <w:b/>
          <w:bCs/>
          <w:lang w:val="en-GB"/>
        </w:rPr>
      </w:pPr>
    </w:p>
    <w:p w14:paraId="6666345D" w14:textId="0CF62F0A" w:rsidR="00714C51" w:rsidRPr="002551F7" w:rsidRDefault="00086A8D">
      <w:pPr>
        <w:rPr>
          <w:rFonts w:cstheme="minorHAnsi"/>
          <w:b/>
          <w:bCs/>
          <w:lang w:val="en-GB"/>
        </w:rPr>
      </w:pPr>
      <w:r w:rsidRPr="002551F7">
        <w:rPr>
          <w:rFonts w:cstheme="minorHAnsi"/>
          <w:b/>
          <w:bCs/>
          <w:lang w:val="en-GB"/>
        </w:rPr>
        <w:lastRenderedPageBreak/>
        <w:t xml:space="preserve">List of </w:t>
      </w:r>
      <w:r w:rsidR="00DC43EF">
        <w:rPr>
          <w:rFonts w:cstheme="minorHAnsi"/>
          <w:b/>
          <w:bCs/>
          <w:lang w:val="en-GB"/>
        </w:rPr>
        <w:t>S</w:t>
      </w:r>
      <w:r w:rsidRPr="002551F7">
        <w:rPr>
          <w:rFonts w:cstheme="minorHAnsi"/>
          <w:b/>
          <w:bCs/>
          <w:lang w:val="en-GB"/>
        </w:rPr>
        <w:t xml:space="preserve">elected </w:t>
      </w:r>
      <w:r w:rsidR="00DC43EF">
        <w:rPr>
          <w:rFonts w:cstheme="minorHAnsi"/>
          <w:b/>
          <w:bCs/>
          <w:lang w:val="en-GB"/>
        </w:rPr>
        <w:t>P</w:t>
      </w:r>
      <w:r w:rsidRPr="002551F7">
        <w:rPr>
          <w:rFonts w:cstheme="minorHAnsi"/>
          <w:b/>
          <w:bCs/>
          <w:lang w:val="en-GB"/>
        </w:rPr>
        <w:t>roposals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5"/>
        <w:gridCol w:w="3740"/>
        <w:gridCol w:w="4320"/>
        <w:gridCol w:w="1800"/>
      </w:tblGrid>
      <w:tr w:rsidR="009F6E1F" w:rsidRPr="002551F7" w14:paraId="7C350F2E" w14:textId="77777777" w:rsidTr="302C571B">
        <w:trPr>
          <w:trHeight w:val="98"/>
        </w:trPr>
        <w:tc>
          <w:tcPr>
            <w:tcW w:w="485" w:type="dxa"/>
          </w:tcPr>
          <w:p w14:paraId="65804BD3" w14:textId="77777777" w:rsidR="009F6E1F" w:rsidRPr="002551F7" w:rsidRDefault="009F6E1F" w:rsidP="302C571B">
            <w:pPr>
              <w:rPr>
                <w:rFonts w:eastAsiaTheme="minorEastAsia"/>
                <w:lang w:val="en-GB"/>
              </w:rPr>
            </w:pPr>
            <w:r w:rsidRPr="302C571B"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3740" w:type="dxa"/>
          </w:tcPr>
          <w:p w14:paraId="420CF293" w14:textId="77777777" w:rsidR="009F6E1F" w:rsidRPr="002551F7" w:rsidRDefault="009F6E1F" w:rsidP="302C571B">
            <w:pPr>
              <w:rPr>
                <w:rFonts w:eastAsiaTheme="minorEastAsia"/>
                <w:lang w:val="en-GB"/>
              </w:rPr>
            </w:pPr>
            <w:r w:rsidRPr="302C571B">
              <w:rPr>
                <w:rFonts w:eastAsiaTheme="minorEastAsia"/>
                <w:lang w:val="en-GB"/>
              </w:rPr>
              <w:t>Organization</w:t>
            </w:r>
          </w:p>
        </w:tc>
        <w:tc>
          <w:tcPr>
            <w:tcW w:w="4320" w:type="dxa"/>
          </w:tcPr>
          <w:p w14:paraId="60061E4C" w14:textId="4289F3D7" w:rsidR="009F6E1F" w:rsidRPr="002551F7" w:rsidRDefault="009F6E1F" w:rsidP="302C571B">
            <w:pPr>
              <w:rPr>
                <w:rFonts w:eastAsiaTheme="minorEastAsia"/>
                <w:lang w:val="en-GB"/>
              </w:rPr>
            </w:pPr>
          </w:p>
        </w:tc>
        <w:tc>
          <w:tcPr>
            <w:tcW w:w="1800" w:type="dxa"/>
          </w:tcPr>
          <w:p w14:paraId="561AC72A" w14:textId="77777777" w:rsidR="009F6E1F" w:rsidRPr="002551F7" w:rsidRDefault="009F6E1F" w:rsidP="302C571B">
            <w:pPr>
              <w:rPr>
                <w:rFonts w:eastAsiaTheme="minorEastAsia"/>
                <w:lang w:val="en-GB"/>
              </w:rPr>
            </w:pPr>
            <w:r w:rsidRPr="302C571B">
              <w:rPr>
                <w:rFonts w:eastAsiaTheme="minorEastAsia"/>
                <w:lang w:val="en-GB"/>
              </w:rPr>
              <w:t>Funding awarded</w:t>
            </w:r>
          </w:p>
        </w:tc>
      </w:tr>
      <w:tr w:rsidR="009F6E1F" w:rsidRPr="002551F7" w14:paraId="6686F209" w14:textId="77777777" w:rsidTr="302C571B">
        <w:tc>
          <w:tcPr>
            <w:tcW w:w="485" w:type="dxa"/>
          </w:tcPr>
          <w:p w14:paraId="649841BE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490" w14:textId="2FAE6127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ANAIS ASSOCIATION</w:t>
            </w:r>
          </w:p>
        </w:tc>
        <w:tc>
          <w:tcPr>
            <w:tcW w:w="4320" w:type="dxa"/>
          </w:tcPr>
          <w:p w14:paraId="29454BA3" w14:textId="14DAD2F5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Us – Voices, Facts, Solutions</w:t>
            </w:r>
          </w:p>
        </w:tc>
        <w:tc>
          <w:tcPr>
            <w:tcW w:w="1800" w:type="dxa"/>
            <w:vAlign w:val="center"/>
          </w:tcPr>
          <w:p w14:paraId="1A275F3B" w14:textId="5F22627E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</w:t>
            </w:r>
            <w:r w:rsidR="006655A3" w:rsidRPr="302C571B">
              <w:rPr>
                <w:rFonts w:eastAsiaTheme="minorEastAsia"/>
                <w:color w:val="000000" w:themeColor="text1"/>
              </w:rPr>
              <w:t xml:space="preserve">   </w:t>
            </w:r>
            <w:r w:rsidR="0003303A" w:rsidRPr="302C571B">
              <w:rPr>
                <w:rFonts w:eastAsiaTheme="minorEastAsia"/>
                <w:color w:val="000000" w:themeColor="text1"/>
              </w:rPr>
              <w:t>10,000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F6E1F" w:rsidRPr="002551F7" w14:paraId="7F09AF41" w14:textId="77777777" w:rsidTr="302C571B">
        <w:tc>
          <w:tcPr>
            <w:tcW w:w="485" w:type="dxa"/>
          </w:tcPr>
          <w:p w14:paraId="18F999B5" w14:textId="77777777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F10" w14:textId="73BD2091" w:rsidR="009F6E1F" w:rsidRPr="002551F7" w:rsidRDefault="0003303A" w:rsidP="302C571B">
            <w:pPr>
              <w:rPr>
                <w:rFonts w:eastAsiaTheme="minorEastAsia"/>
              </w:rPr>
            </w:pPr>
            <w:proofErr w:type="spellStart"/>
            <w:r w:rsidRPr="302C571B">
              <w:rPr>
                <w:rFonts w:eastAsiaTheme="minorEastAsia"/>
              </w:rPr>
              <w:t>Bankwatch</w:t>
            </w:r>
            <w:proofErr w:type="spellEnd"/>
            <w:r w:rsidRPr="302C571B">
              <w:rPr>
                <w:rFonts w:eastAsiaTheme="minorEastAsia"/>
              </w:rPr>
              <w:t xml:space="preserve"> Romania Association</w:t>
            </w:r>
          </w:p>
        </w:tc>
        <w:tc>
          <w:tcPr>
            <w:tcW w:w="4320" w:type="dxa"/>
          </w:tcPr>
          <w:p w14:paraId="706E03B8" w14:textId="1DFDCC11" w:rsidR="009F6E1F" w:rsidRPr="002551F7" w:rsidRDefault="0003303A" w:rsidP="302C571B">
            <w:pPr>
              <w:rPr>
                <w:rFonts w:eastAsiaTheme="minorEastAsia"/>
              </w:rPr>
            </w:pPr>
            <w:proofErr w:type="spellStart"/>
            <w:r w:rsidRPr="302C571B">
              <w:rPr>
                <w:rFonts w:eastAsiaTheme="minorEastAsia"/>
              </w:rPr>
              <w:t>EcoDialog</w:t>
            </w:r>
            <w:proofErr w:type="spellEnd"/>
            <w:r w:rsidRPr="302C571B">
              <w:rPr>
                <w:rFonts w:eastAsiaTheme="minorEastAsia"/>
              </w:rPr>
              <w:t>: Strategic communication platform for environmental protection</w:t>
            </w:r>
          </w:p>
        </w:tc>
        <w:tc>
          <w:tcPr>
            <w:tcW w:w="1800" w:type="dxa"/>
            <w:vAlign w:val="center"/>
          </w:tcPr>
          <w:p w14:paraId="49020E2F" w14:textId="27A77C1E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</w:t>
            </w:r>
            <w:r w:rsidR="006655A3" w:rsidRPr="302C571B">
              <w:rPr>
                <w:rFonts w:eastAsiaTheme="minorEastAsia"/>
                <w:color w:val="000000" w:themeColor="text1"/>
              </w:rPr>
              <w:t xml:space="preserve">   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="00140325" w:rsidRPr="302C571B">
              <w:rPr>
                <w:rFonts w:eastAsiaTheme="minorEastAsia"/>
                <w:color w:val="000000" w:themeColor="text1"/>
              </w:rPr>
              <w:t>9,</w:t>
            </w:r>
            <w:r w:rsidR="0003303A" w:rsidRPr="302C571B">
              <w:rPr>
                <w:rFonts w:eastAsiaTheme="minorEastAsia"/>
                <w:color w:val="000000" w:themeColor="text1"/>
              </w:rPr>
              <w:t>722</w:t>
            </w:r>
          </w:p>
        </w:tc>
      </w:tr>
      <w:tr w:rsidR="009F6E1F" w:rsidRPr="002551F7" w14:paraId="6A14ADF9" w14:textId="77777777" w:rsidTr="302C571B">
        <w:tc>
          <w:tcPr>
            <w:tcW w:w="485" w:type="dxa"/>
          </w:tcPr>
          <w:p w14:paraId="5FCD5EC4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17A" w14:textId="1D5BC07B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Feminism Romania Association</w:t>
            </w:r>
          </w:p>
        </w:tc>
        <w:tc>
          <w:tcPr>
            <w:tcW w:w="4320" w:type="dxa"/>
          </w:tcPr>
          <w:p w14:paraId="44EAFD9C" w14:textId="1EAC2A57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“Thank you for the flowers, but we want respect”. 8th of March campaign for increased visibility on women’s rights</w:t>
            </w:r>
          </w:p>
        </w:tc>
        <w:tc>
          <w:tcPr>
            <w:tcW w:w="1800" w:type="dxa"/>
            <w:vAlign w:val="center"/>
          </w:tcPr>
          <w:p w14:paraId="05399889" w14:textId="3D41CAFA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</w:t>
            </w:r>
            <w:r w:rsidR="006655A3"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Pr="302C571B">
              <w:rPr>
                <w:rFonts w:eastAsiaTheme="minorEastAsia"/>
                <w:color w:val="000000" w:themeColor="text1"/>
              </w:rPr>
              <w:t xml:space="preserve">  </w:t>
            </w:r>
            <w:r w:rsidR="0003303A" w:rsidRPr="302C571B">
              <w:rPr>
                <w:rFonts w:eastAsiaTheme="minorEastAsia"/>
                <w:color w:val="000000" w:themeColor="text1"/>
              </w:rPr>
              <w:t xml:space="preserve">  9,900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F6E1F" w:rsidRPr="002551F7" w14:paraId="6B9C9818" w14:textId="77777777" w:rsidTr="302C571B">
        <w:tc>
          <w:tcPr>
            <w:tcW w:w="485" w:type="dxa"/>
          </w:tcPr>
          <w:p w14:paraId="2598DEE6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FCD" w14:textId="490F5B09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Iele-Sânziene Association</w:t>
            </w:r>
          </w:p>
        </w:tc>
        <w:tc>
          <w:tcPr>
            <w:tcW w:w="4320" w:type="dxa"/>
          </w:tcPr>
          <w:p w14:paraId="62D7E7A7" w14:textId="7DCD1C9D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Free pads. Equal chances</w:t>
            </w:r>
          </w:p>
        </w:tc>
        <w:tc>
          <w:tcPr>
            <w:tcW w:w="1800" w:type="dxa"/>
            <w:vAlign w:val="center"/>
          </w:tcPr>
          <w:p w14:paraId="25A3071E" w14:textId="095BA8D7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  </w:t>
            </w:r>
            <w:r w:rsidR="0003303A" w:rsidRPr="302C571B">
              <w:rPr>
                <w:rFonts w:eastAsiaTheme="minorEastAsia"/>
                <w:color w:val="000000" w:themeColor="text1"/>
              </w:rPr>
              <w:t>10,000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F6E1F" w:rsidRPr="002551F7" w14:paraId="1EF41B1D" w14:textId="77777777" w:rsidTr="302C571B">
        <w:tc>
          <w:tcPr>
            <w:tcW w:w="485" w:type="dxa"/>
          </w:tcPr>
          <w:p w14:paraId="78941E47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DFE" w14:textId="6285E02C" w:rsidR="009F6E1F" w:rsidRPr="002551F7" w:rsidRDefault="0003303A" w:rsidP="302C571B">
            <w:pPr>
              <w:rPr>
                <w:rFonts w:eastAsiaTheme="minorEastAsia"/>
              </w:rPr>
            </w:pPr>
            <w:proofErr w:type="spellStart"/>
            <w:r w:rsidRPr="302C571B">
              <w:rPr>
                <w:rFonts w:eastAsiaTheme="minorEastAsia"/>
              </w:rPr>
              <w:t>Liderjust</w:t>
            </w:r>
            <w:proofErr w:type="spellEnd"/>
            <w:r w:rsidRPr="302C571B">
              <w:rPr>
                <w:rFonts w:eastAsiaTheme="minorEastAsia"/>
              </w:rPr>
              <w:t xml:space="preserve"> Association</w:t>
            </w:r>
          </w:p>
        </w:tc>
        <w:tc>
          <w:tcPr>
            <w:tcW w:w="4320" w:type="dxa"/>
          </w:tcPr>
          <w:p w14:paraId="754D1F50" w14:textId="4DC1789D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Silent Heroes - No Longer Silent</w:t>
            </w:r>
          </w:p>
        </w:tc>
        <w:tc>
          <w:tcPr>
            <w:tcW w:w="1800" w:type="dxa"/>
            <w:vAlign w:val="center"/>
          </w:tcPr>
          <w:p w14:paraId="45E7D7DA" w14:textId="1A277D22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 </w:t>
            </w:r>
            <w:r w:rsidR="006655A3" w:rsidRPr="302C571B">
              <w:rPr>
                <w:rFonts w:eastAsiaTheme="minorEastAsia"/>
                <w:color w:val="000000" w:themeColor="text1"/>
              </w:rPr>
              <w:t xml:space="preserve">   </w:t>
            </w:r>
            <w:r w:rsidR="00926DD7" w:rsidRPr="302C571B">
              <w:rPr>
                <w:rFonts w:eastAsiaTheme="minorEastAsia"/>
                <w:color w:val="000000" w:themeColor="text1"/>
              </w:rPr>
              <w:t>9,</w:t>
            </w:r>
            <w:r w:rsidR="0003303A" w:rsidRPr="302C571B">
              <w:rPr>
                <w:rFonts w:eastAsiaTheme="minorEastAsia"/>
                <w:color w:val="000000" w:themeColor="text1"/>
              </w:rPr>
              <w:t>76</w:t>
            </w:r>
            <w:r w:rsidR="00926DD7" w:rsidRPr="302C571B">
              <w:rPr>
                <w:rFonts w:eastAsiaTheme="minorEastAsia"/>
                <w:color w:val="000000" w:themeColor="text1"/>
              </w:rPr>
              <w:t>0</w:t>
            </w:r>
          </w:p>
        </w:tc>
      </w:tr>
      <w:tr w:rsidR="009F6E1F" w:rsidRPr="002551F7" w14:paraId="33B47C3A" w14:textId="77777777" w:rsidTr="302C571B">
        <w:tc>
          <w:tcPr>
            <w:tcW w:w="485" w:type="dxa"/>
          </w:tcPr>
          <w:p w14:paraId="29B4EA11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E1E" w14:textId="047E1197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Pe Stop</w:t>
            </w:r>
            <w:r w:rsidR="00DC43EF" w:rsidRPr="302C571B">
              <w:rPr>
                <w:rFonts w:eastAsiaTheme="minorEastAsia"/>
              </w:rPr>
              <w:t xml:space="preserve"> Association</w:t>
            </w:r>
          </w:p>
        </w:tc>
        <w:tc>
          <w:tcPr>
            <w:tcW w:w="4320" w:type="dxa"/>
          </w:tcPr>
          <w:p w14:paraId="2674CE5A" w14:textId="41661924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No Shame. No Taboos. Just Dignity.</w:t>
            </w:r>
          </w:p>
        </w:tc>
        <w:tc>
          <w:tcPr>
            <w:tcW w:w="1800" w:type="dxa"/>
            <w:vAlign w:val="center"/>
          </w:tcPr>
          <w:p w14:paraId="462EF788" w14:textId="274F383F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="0003303A" w:rsidRPr="302C571B">
              <w:rPr>
                <w:rFonts w:eastAsiaTheme="minorEastAsia"/>
                <w:color w:val="000000" w:themeColor="text1"/>
              </w:rPr>
              <w:t>€               10,000</w:t>
            </w:r>
          </w:p>
        </w:tc>
      </w:tr>
      <w:tr w:rsidR="009F6E1F" w:rsidRPr="002551F7" w14:paraId="7CCB37CB" w14:textId="77777777" w:rsidTr="302C571B">
        <w:tc>
          <w:tcPr>
            <w:tcW w:w="485" w:type="dxa"/>
          </w:tcPr>
          <w:p w14:paraId="75697EEC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07C" w14:textId="5A2CB811" w:rsidR="009F6E1F" w:rsidRPr="002551F7" w:rsidRDefault="0003303A" w:rsidP="302C571B">
            <w:pPr>
              <w:rPr>
                <w:rFonts w:eastAsiaTheme="minorEastAsia"/>
                <w:i/>
                <w:iCs/>
              </w:rPr>
            </w:pPr>
            <w:r w:rsidRPr="302C571B">
              <w:rPr>
                <w:rFonts w:eastAsiaTheme="minorEastAsia"/>
              </w:rPr>
              <w:t>Romanian Midwives Association  (</w:t>
            </w:r>
            <w:proofErr w:type="spellStart"/>
            <w:r w:rsidRPr="302C571B">
              <w:rPr>
                <w:rFonts w:eastAsiaTheme="minorEastAsia"/>
              </w:rPr>
              <w:t>AM</w:t>
            </w:r>
            <w:r w:rsidR="00DC43EF" w:rsidRPr="302C571B">
              <w:rPr>
                <w:rFonts w:eastAsiaTheme="minorEastAsia"/>
                <w:color w:val="000000" w:themeColor="text1"/>
              </w:rPr>
              <w:t>ș</w:t>
            </w:r>
            <w:r w:rsidRPr="302C571B">
              <w:rPr>
                <w:rFonts w:eastAsiaTheme="minorEastAsia"/>
              </w:rPr>
              <w:t>R</w:t>
            </w:r>
            <w:proofErr w:type="spellEnd"/>
            <w:r w:rsidRPr="302C571B">
              <w:rPr>
                <w:rFonts w:eastAsiaTheme="minorEastAsia"/>
              </w:rPr>
              <w:t>)</w:t>
            </w:r>
          </w:p>
        </w:tc>
        <w:tc>
          <w:tcPr>
            <w:tcW w:w="4320" w:type="dxa"/>
          </w:tcPr>
          <w:p w14:paraId="45613C15" w14:textId="0FE5AFB9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#WithAMidwife - Together for your rights and health</w:t>
            </w:r>
          </w:p>
        </w:tc>
        <w:tc>
          <w:tcPr>
            <w:tcW w:w="1800" w:type="dxa"/>
            <w:vAlign w:val="center"/>
          </w:tcPr>
          <w:p w14:paraId="2A0269EB" w14:textId="0C4C3D7C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 </w:t>
            </w:r>
            <w:r w:rsidR="006655A3"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Pr="302C571B">
              <w:rPr>
                <w:rFonts w:eastAsiaTheme="minorEastAsia"/>
                <w:color w:val="000000" w:themeColor="text1"/>
              </w:rPr>
              <w:t>1</w:t>
            </w:r>
            <w:r w:rsidR="002C6569" w:rsidRPr="302C571B">
              <w:rPr>
                <w:rFonts w:eastAsiaTheme="minorEastAsia"/>
                <w:color w:val="000000" w:themeColor="text1"/>
              </w:rPr>
              <w:t>0</w:t>
            </w:r>
            <w:r w:rsidRPr="302C571B">
              <w:rPr>
                <w:rFonts w:eastAsiaTheme="minorEastAsia"/>
                <w:color w:val="000000" w:themeColor="text1"/>
              </w:rPr>
              <w:t>,000</w:t>
            </w:r>
          </w:p>
        </w:tc>
      </w:tr>
      <w:tr w:rsidR="009F6E1F" w:rsidRPr="002551F7" w14:paraId="190F99D0" w14:textId="77777777" w:rsidTr="302C571B">
        <w:tc>
          <w:tcPr>
            <w:tcW w:w="485" w:type="dxa"/>
          </w:tcPr>
          <w:p w14:paraId="44B0A208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53E" w14:textId="0DB7E0B6" w:rsidR="009F6E1F" w:rsidRPr="002551F7" w:rsidRDefault="005B2F69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Romanian Youth Movement for Democracy Association</w:t>
            </w:r>
          </w:p>
        </w:tc>
        <w:tc>
          <w:tcPr>
            <w:tcW w:w="4320" w:type="dxa"/>
          </w:tcPr>
          <w:p w14:paraId="237118CC" w14:textId="028E467E" w:rsidR="009F6E1F" w:rsidRPr="002551F7" w:rsidRDefault="005B2F69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Mothers who move mountains – dignity for women raising children with special needs</w:t>
            </w:r>
          </w:p>
        </w:tc>
        <w:tc>
          <w:tcPr>
            <w:tcW w:w="1800" w:type="dxa"/>
            <w:vAlign w:val="center"/>
          </w:tcPr>
          <w:p w14:paraId="26ABBAF1" w14:textId="669F62F2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 </w:t>
            </w:r>
            <w:r w:rsidR="005B2F69" w:rsidRPr="302C571B">
              <w:rPr>
                <w:rFonts w:eastAsiaTheme="minorEastAsia"/>
                <w:color w:val="000000" w:themeColor="text1"/>
              </w:rPr>
              <w:t xml:space="preserve">  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="005B2F69" w:rsidRPr="302C571B">
              <w:rPr>
                <w:rFonts w:eastAsiaTheme="minorEastAsia"/>
                <w:color w:val="000000" w:themeColor="text1"/>
              </w:rPr>
              <w:t>9,990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F6E1F" w:rsidRPr="002551F7" w14:paraId="737C2136" w14:textId="77777777" w:rsidTr="302C571B">
        <w:tc>
          <w:tcPr>
            <w:tcW w:w="485" w:type="dxa"/>
          </w:tcPr>
          <w:p w14:paraId="2B2B7304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9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C59" w14:textId="6C617CC4" w:rsidR="009F6E1F" w:rsidRPr="002551F7" w:rsidRDefault="005B2F69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SEX vs THE STORK Association</w:t>
            </w:r>
          </w:p>
        </w:tc>
        <w:tc>
          <w:tcPr>
            <w:tcW w:w="4320" w:type="dxa"/>
          </w:tcPr>
          <w:p w14:paraId="2F409C82" w14:textId="6E923895" w:rsidR="009F6E1F" w:rsidRPr="002551F7" w:rsidRDefault="005B2F69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In the (K)now: Reproductive Rights in Romania</w:t>
            </w:r>
          </w:p>
        </w:tc>
        <w:tc>
          <w:tcPr>
            <w:tcW w:w="1800" w:type="dxa"/>
            <w:vAlign w:val="center"/>
          </w:tcPr>
          <w:p w14:paraId="7A2F72F3" w14:textId="22E4D0EE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</w:t>
            </w:r>
            <w:r w:rsidR="00242B94" w:rsidRPr="302C571B">
              <w:rPr>
                <w:rFonts w:eastAsiaTheme="minorEastAsia"/>
                <w:color w:val="000000" w:themeColor="text1"/>
              </w:rPr>
              <w:t xml:space="preserve">  </w:t>
            </w:r>
            <w:r w:rsidR="005B2F69" w:rsidRPr="302C571B">
              <w:rPr>
                <w:rFonts w:eastAsiaTheme="minorEastAsia"/>
                <w:color w:val="000000" w:themeColor="text1"/>
              </w:rPr>
              <w:t>10,000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F6E1F" w:rsidRPr="002551F7" w14:paraId="538F1184" w14:textId="77777777" w:rsidTr="302C571B">
        <w:tc>
          <w:tcPr>
            <w:tcW w:w="485" w:type="dxa"/>
          </w:tcPr>
          <w:p w14:paraId="446DE71A" w14:textId="77777777" w:rsidR="009F6E1F" w:rsidRPr="002551F7" w:rsidRDefault="009F6E1F" w:rsidP="302C571B">
            <w:pPr>
              <w:rPr>
                <w:rFonts w:eastAsiaTheme="minorEastAsia"/>
                <w:color w:val="000000"/>
                <w:lang w:val="en-GB"/>
              </w:rPr>
            </w:pPr>
            <w:r w:rsidRPr="302C571B">
              <w:rPr>
                <w:rFonts w:eastAsiaTheme="minorEastAsia"/>
                <w:color w:val="000000" w:themeColor="text1"/>
                <w:lang w:val="en-GB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AEA" w14:textId="6082C9D4" w:rsidR="009F6E1F" w:rsidRPr="002551F7" w:rsidRDefault="0003303A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V</w:t>
            </w:r>
            <w:r w:rsidR="00DC43EF" w:rsidRPr="302C571B">
              <w:rPr>
                <w:rFonts w:eastAsiaTheme="minorEastAsia"/>
              </w:rPr>
              <w:t>ULGAR</w:t>
            </w:r>
          </w:p>
        </w:tc>
        <w:tc>
          <w:tcPr>
            <w:tcW w:w="4320" w:type="dxa"/>
          </w:tcPr>
          <w:p w14:paraId="7AE0E633" w14:textId="44D21FAD" w:rsidR="009F6E1F" w:rsidRPr="002551F7" w:rsidRDefault="005B2F69" w:rsidP="302C571B">
            <w:pPr>
              <w:rPr>
                <w:rFonts w:eastAsiaTheme="minorEastAsia"/>
              </w:rPr>
            </w:pPr>
            <w:r w:rsidRPr="302C571B">
              <w:rPr>
                <w:rFonts w:eastAsiaTheme="minorEastAsia"/>
              </w:rPr>
              <w:t>Our Lives, Our Stories: Sapphic Voices in Media</w:t>
            </w:r>
          </w:p>
        </w:tc>
        <w:tc>
          <w:tcPr>
            <w:tcW w:w="1800" w:type="dxa"/>
            <w:vAlign w:val="center"/>
          </w:tcPr>
          <w:p w14:paraId="6AFE1FCA" w14:textId="4D722B44" w:rsidR="009F6E1F" w:rsidRPr="002551F7" w:rsidRDefault="009F6E1F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             </w:t>
            </w:r>
            <w:r w:rsidR="005B2F69" w:rsidRPr="302C571B">
              <w:rPr>
                <w:rFonts w:eastAsiaTheme="minorEastAsia"/>
                <w:color w:val="000000" w:themeColor="text1"/>
              </w:rPr>
              <w:t>10,000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727858" w:rsidRPr="002551F7" w14:paraId="000EC6DE" w14:textId="77777777" w:rsidTr="302C571B">
        <w:tc>
          <w:tcPr>
            <w:tcW w:w="485" w:type="dxa"/>
          </w:tcPr>
          <w:p w14:paraId="4B94D5A5" w14:textId="62468AE3" w:rsidR="00727858" w:rsidRPr="002551F7" w:rsidRDefault="00727858" w:rsidP="302C571B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lang w:val="en-GB"/>
              </w:rPr>
            </w:pPr>
          </w:p>
        </w:tc>
        <w:tc>
          <w:tcPr>
            <w:tcW w:w="3740" w:type="dxa"/>
          </w:tcPr>
          <w:p w14:paraId="46FE0C09" w14:textId="77777777" w:rsidR="00727858" w:rsidRPr="002551F7" w:rsidRDefault="00727858" w:rsidP="302C571B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lang w:val="en-GB"/>
              </w:rPr>
            </w:pPr>
            <w:r w:rsidRPr="302C571B">
              <w:rPr>
                <w:rFonts w:eastAsiaTheme="minorEastAsia"/>
                <w:b/>
                <w:bCs/>
                <w:color w:val="000000" w:themeColor="text1"/>
                <w:lang w:val="en-GB"/>
              </w:rPr>
              <w:t>Total</w:t>
            </w:r>
          </w:p>
        </w:tc>
        <w:tc>
          <w:tcPr>
            <w:tcW w:w="4320" w:type="dxa"/>
          </w:tcPr>
          <w:p w14:paraId="3DEEC669" w14:textId="4A99A1A2" w:rsidR="00727858" w:rsidRPr="002551F7" w:rsidRDefault="00727858" w:rsidP="302C571B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875EA1B" w14:textId="3F3C16F7" w:rsidR="00727858" w:rsidRPr="002551F7" w:rsidRDefault="00727858" w:rsidP="302C571B">
            <w:pPr>
              <w:rPr>
                <w:rFonts w:eastAsiaTheme="minorEastAsia"/>
                <w:color w:val="000000"/>
              </w:rPr>
            </w:pPr>
            <w:r w:rsidRPr="302C571B">
              <w:rPr>
                <w:rFonts w:eastAsiaTheme="minorEastAsia"/>
                <w:color w:val="000000" w:themeColor="text1"/>
              </w:rPr>
              <w:t xml:space="preserve"> €  </w:t>
            </w:r>
            <w:r w:rsidR="002551F7" w:rsidRPr="302C571B">
              <w:rPr>
                <w:rFonts w:eastAsiaTheme="minorEastAsia"/>
                <w:color w:val="000000" w:themeColor="text1"/>
              </w:rPr>
              <w:t xml:space="preserve">            </w:t>
            </w:r>
            <w:r w:rsidRPr="302C571B">
              <w:rPr>
                <w:rFonts w:eastAsiaTheme="minorEastAsia"/>
                <w:color w:val="000000" w:themeColor="text1"/>
              </w:rPr>
              <w:t xml:space="preserve"> </w:t>
            </w:r>
            <w:r w:rsidR="00823A0F" w:rsidRPr="302C571B">
              <w:rPr>
                <w:rFonts w:eastAsiaTheme="minorEastAsia"/>
                <w:color w:val="000000" w:themeColor="text1"/>
              </w:rPr>
              <w:t>9</w:t>
            </w:r>
            <w:r w:rsidR="00B01C4D" w:rsidRPr="302C571B">
              <w:rPr>
                <w:rFonts w:eastAsiaTheme="minorEastAsia"/>
                <w:color w:val="000000" w:themeColor="text1"/>
              </w:rPr>
              <w:t>9</w:t>
            </w:r>
            <w:r w:rsidR="00823A0F" w:rsidRPr="302C571B">
              <w:rPr>
                <w:rFonts w:eastAsiaTheme="minorEastAsia"/>
                <w:color w:val="000000" w:themeColor="text1"/>
              </w:rPr>
              <w:t>.</w:t>
            </w:r>
            <w:r w:rsidR="00B01C4D" w:rsidRPr="302C571B">
              <w:rPr>
                <w:rFonts w:eastAsiaTheme="minorEastAsia"/>
                <w:color w:val="000000" w:themeColor="text1"/>
              </w:rPr>
              <w:t>372</w:t>
            </w:r>
            <w:r w:rsidRPr="302C571B">
              <w:rPr>
                <w:rFonts w:eastAsiaTheme="minorEastAsia"/>
                <w:color w:val="000000" w:themeColor="text1"/>
              </w:rPr>
              <w:t xml:space="preserve">         </w:t>
            </w:r>
          </w:p>
        </w:tc>
      </w:tr>
    </w:tbl>
    <w:p w14:paraId="58EBDE04" w14:textId="77777777" w:rsidR="00B01C4D" w:rsidRPr="00F67D82" w:rsidRDefault="00B01C4D">
      <w:pPr>
        <w:rPr>
          <w:rFonts w:ascii="Calibri body" w:hAnsi="Calibri body" w:cs="Open Sans"/>
          <w:lang w:val="en-GB"/>
        </w:rPr>
      </w:pPr>
    </w:p>
    <w:sectPr w:rsidR="00B01C4D" w:rsidRPr="00F67D82" w:rsidSect="00A9467E">
      <w:headerReference w:type="default" r:id="rId14"/>
      <w:pgSz w:w="12240" w:h="15840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864A" w14:textId="77777777" w:rsidR="00321949" w:rsidRDefault="00321949" w:rsidP="00086A8D">
      <w:pPr>
        <w:spacing w:after="0" w:line="240" w:lineRule="auto"/>
      </w:pPr>
      <w:r>
        <w:separator/>
      </w:r>
    </w:p>
  </w:endnote>
  <w:endnote w:type="continuationSeparator" w:id="0">
    <w:p w14:paraId="6887DC42" w14:textId="77777777" w:rsidR="00321949" w:rsidRDefault="00321949" w:rsidP="00086A8D">
      <w:pPr>
        <w:spacing w:after="0" w:line="240" w:lineRule="auto"/>
      </w:pPr>
      <w:r>
        <w:continuationSeparator/>
      </w:r>
    </w:p>
  </w:endnote>
  <w:endnote w:id="1">
    <w:p w14:paraId="76CACF3F" w14:textId="77777777" w:rsidR="005E5866" w:rsidRDefault="005E58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A574" w14:textId="77777777" w:rsidR="00321949" w:rsidRDefault="00321949" w:rsidP="00086A8D">
      <w:pPr>
        <w:spacing w:after="0" w:line="240" w:lineRule="auto"/>
      </w:pPr>
      <w:r>
        <w:separator/>
      </w:r>
    </w:p>
  </w:footnote>
  <w:footnote w:type="continuationSeparator" w:id="0">
    <w:p w14:paraId="5C601E20" w14:textId="77777777" w:rsidR="00321949" w:rsidRDefault="00321949" w:rsidP="0008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14:paraId="7FA42973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F31CB" w14:textId="77777777" w:rsidR="005E5866" w:rsidRPr="00086A8D" w:rsidRDefault="005E5866" w:rsidP="0008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3303A"/>
    <w:rsid w:val="00077B96"/>
    <w:rsid w:val="00086A8D"/>
    <w:rsid w:val="000A22A1"/>
    <w:rsid w:val="000F3AD9"/>
    <w:rsid w:val="00140325"/>
    <w:rsid w:val="001728EC"/>
    <w:rsid w:val="001C3085"/>
    <w:rsid w:val="001E6957"/>
    <w:rsid w:val="00242B94"/>
    <w:rsid w:val="002551F7"/>
    <w:rsid w:val="002C6569"/>
    <w:rsid w:val="00321949"/>
    <w:rsid w:val="00377308"/>
    <w:rsid w:val="003F2349"/>
    <w:rsid w:val="00405A8B"/>
    <w:rsid w:val="00424161"/>
    <w:rsid w:val="004F75D0"/>
    <w:rsid w:val="005176AF"/>
    <w:rsid w:val="00534DD5"/>
    <w:rsid w:val="005B2F69"/>
    <w:rsid w:val="005B3583"/>
    <w:rsid w:val="005E5866"/>
    <w:rsid w:val="005F0F09"/>
    <w:rsid w:val="0062257E"/>
    <w:rsid w:val="006645D1"/>
    <w:rsid w:val="006655A3"/>
    <w:rsid w:val="00696870"/>
    <w:rsid w:val="006A7CC1"/>
    <w:rsid w:val="006B6C04"/>
    <w:rsid w:val="00714C51"/>
    <w:rsid w:val="00727858"/>
    <w:rsid w:val="00823A0F"/>
    <w:rsid w:val="00866473"/>
    <w:rsid w:val="00877BFE"/>
    <w:rsid w:val="008F1039"/>
    <w:rsid w:val="00906270"/>
    <w:rsid w:val="00926DD7"/>
    <w:rsid w:val="00927287"/>
    <w:rsid w:val="00942EF9"/>
    <w:rsid w:val="00950D0B"/>
    <w:rsid w:val="009F6E1F"/>
    <w:rsid w:val="00A70E38"/>
    <w:rsid w:val="00A83F8A"/>
    <w:rsid w:val="00A9467E"/>
    <w:rsid w:val="00AD3DCC"/>
    <w:rsid w:val="00B01C4D"/>
    <w:rsid w:val="00B8491A"/>
    <w:rsid w:val="00CB0B04"/>
    <w:rsid w:val="00CC57CD"/>
    <w:rsid w:val="00CF76AE"/>
    <w:rsid w:val="00DC43EF"/>
    <w:rsid w:val="00E32EAF"/>
    <w:rsid w:val="00E52554"/>
    <w:rsid w:val="00E71499"/>
    <w:rsid w:val="00EE7A18"/>
    <w:rsid w:val="00F341DE"/>
    <w:rsid w:val="00F67D82"/>
    <w:rsid w:val="00FC6ECA"/>
    <w:rsid w:val="0428BD9A"/>
    <w:rsid w:val="0EA62444"/>
    <w:rsid w:val="302C571B"/>
    <w:rsid w:val="54FC9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p/DLpb9qMMh0d/?hl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c.nl/call-for-proposals-strengthening-the-communication-capacity-of-grassroots-cso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c.nl/catalyst-of-change-supporting-a-vibrant-civil-society-in-europ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20A2E-88EA-40AB-9B11-03003B607B2E}">
  <ds:schemaRefs>
    <ds:schemaRef ds:uri="http://schemas.microsoft.com/office/2006/metadata/properties"/>
    <ds:schemaRef ds:uri="http://schemas.microsoft.com/office/infopath/2007/PartnerControls"/>
    <ds:schemaRef ds:uri="4649272a-a121-4592-ba7e-5a65eecc2533"/>
    <ds:schemaRef ds:uri="cc3cf342-5e71-4fec-b6ae-aacf5c7b7adc"/>
  </ds:schemaRefs>
</ds:datastoreItem>
</file>

<file path=customXml/itemProps3.xml><?xml version="1.0" encoding="utf-8"?>
<ds:datastoreItem xmlns:ds="http://schemas.openxmlformats.org/officeDocument/2006/customXml" ds:itemID="{6A706061-5348-42DA-B92B-0E2DD5CD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Bayramova</dc:creator>
  <cp:keywords/>
  <dc:description/>
  <cp:lastModifiedBy>Nathalie Heidema</cp:lastModifiedBy>
  <cp:revision>12</cp:revision>
  <cp:lastPrinted>2021-02-01T12:36:00Z</cp:lastPrinted>
  <dcterms:created xsi:type="dcterms:W3CDTF">2025-10-03T20:16:00Z</dcterms:created>
  <dcterms:modified xsi:type="dcterms:W3CDTF">2025-10-14T14:38:00Z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