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7D82" w:rsidR="001728EC" w:rsidP="00086A8D" w:rsidRDefault="001728EC" w14:paraId="672A6659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="00A9467E" w:rsidP="00086A8D" w:rsidRDefault="00A9467E" w14:paraId="0A375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="00A9467E" w:rsidP="00086A8D" w:rsidRDefault="00A9467E" w14:paraId="5DAB6C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="00A9467E" w:rsidP="00086A8D" w:rsidRDefault="00A9467E" w14:paraId="02EB37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Pr="00F67D82" w:rsidR="00086A8D" w:rsidP="00086A8D" w:rsidRDefault="00086A8D" w14:paraId="16DC41B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:rsidRPr="00F67D82" w:rsidR="00086A8D" w:rsidP="00086A8D" w:rsidRDefault="00086A8D" w14:paraId="19D566BF" w14:textId="0E47FA5B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or Women</w:t>
      </w:r>
      <w:r w:rsidR="00AA46E7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’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 xml:space="preserve">s Rights, Environmental Justice &amp; Anticorruption Grass Roots </w:t>
      </w:r>
      <w:r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”</w:t>
      </w:r>
      <w:r w:rsidRPr="00F67D82" w:rsidR="001E6957">
        <w:rPr>
          <w:rStyle w:val="EndnoteReference"/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E13E76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Croatia</w:t>
      </w:r>
    </w:p>
    <w:p w:rsidRPr="00F67D82" w:rsidR="00086A8D" w:rsidP="00086A8D" w:rsidRDefault="00086A8D" w14:paraId="6A05A80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:rsidRPr="00F67D82" w:rsidR="001728EC" w:rsidP="00086A8D" w:rsidRDefault="001728EC" w14:paraId="6328D5FE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:rsidRPr="00A83F8A" w:rsidR="00A83F8A" w:rsidP="00A83F8A" w:rsidRDefault="00A83F8A" w14:paraId="32B2AA0B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:rsidRPr="00A83F8A" w:rsidR="00A9467E" w:rsidP="00A83F8A" w:rsidRDefault="00A83F8A" w14:paraId="2F49CAD8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:rsidRPr="00F67D82" w:rsidR="00A83F8A" w:rsidP="00A83F8A" w:rsidRDefault="00A83F8A" w14:paraId="5A39BBE3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="00077B96" w:rsidP="001728EC" w:rsidRDefault="00077B96" w14:paraId="00D277FB" w14:textId="5CBF98B1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Pr="00F67D82" w:rsidR="001728EC">
        <w:rPr>
          <w:rFonts w:ascii="Calibri body" w:hAnsi="Calibri body" w:cs="Open Sans"/>
          <w:color w:val="000000"/>
          <w:lang w:val="en-GB"/>
        </w:rPr>
        <w:t xml:space="preserve">open </w:t>
      </w:r>
      <w:r w:rsidRPr="00F67D82" w:rsidR="00866473">
        <w:rPr>
          <w:rFonts w:ascii="Calibri body" w:hAnsi="Calibri body" w:cs="Open Sans"/>
          <w:color w:val="000000"/>
          <w:lang w:val="en-GB"/>
        </w:rPr>
        <w:t xml:space="preserve">regional </w:t>
      </w:r>
      <w:r w:rsidRPr="00F67D82" w:rsidR="001728EC">
        <w:rPr>
          <w:rFonts w:ascii="Calibri body" w:hAnsi="Calibri body" w:cs="Open Sans"/>
          <w:color w:val="000000"/>
          <w:lang w:val="en-GB"/>
        </w:rPr>
        <w:t xml:space="preserve">call </w:t>
      </w:r>
      <w:r w:rsidRPr="00F67D82" w:rsidR="00866473">
        <w:rPr>
          <w:rFonts w:ascii="Calibri body" w:hAnsi="Calibri body" w:cs="Open Sans"/>
          <w:color w:val="000000"/>
          <w:lang w:val="en-GB"/>
        </w:rPr>
        <w:t xml:space="preserve">for proposals </w:t>
      </w:r>
      <w:r w:rsidRPr="00F67D82" w:rsidR="001728EC">
        <w:rPr>
          <w:rFonts w:ascii="Calibri body" w:hAnsi="Calibri body" w:cs="Open Sans"/>
          <w:color w:val="000000"/>
          <w:lang w:val="en-GB"/>
        </w:rPr>
        <w:t>“</w:t>
      </w:r>
      <w:r w:rsidRPr="00A9467E" w:rsid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in </w:t>
      </w:r>
      <w:r w:rsidR="00E13E76">
        <w:rPr>
          <w:rFonts w:ascii="Calibri body" w:hAnsi="Calibri body" w:cs="Open Sans"/>
          <w:color w:val="000000"/>
          <w:lang w:val="en-GB"/>
        </w:rPr>
        <w:t>Croatia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w:history="1" r:id="rId10">
        <w:r w:rsidRPr="00AD3DCC" w:rsidR="00A9467E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:rsidR="00077B96" w:rsidP="001728EC" w:rsidRDefault="00077B96" w14:paraId="41C8F396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086A8D" w:rsidP="00377308" w:rsidRDefault="00424161" w14:paraId="08168E9D" w14:textId="5D29D8C6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EA62444">
        <w:rPr>
          <w:rFonts w:ascii="Calibri body" w:hAnsi="Calibri body" w:cs="Open Sans"/>
          <w:color w:val="000000" w:themeColor="text1"/>
          <w:lang w:val="en-GB"/>
        </w:rPr>
        <w:t xml:space="preserve">NHC received </w:t>
      </w:r>
      <w:r w:rsidR="00B451D5">
        <w:rPr>
          <w:rFonts w:ascii="Calibri body" w:hAnsi="Calibri body" w:cs="Open Sans"/>
          <w:color w:val="000000" w:themeColor="text1"/>
          <w:lang w:val="en-GB"/>
        </w:rPr>
        <w:t>21</w:t>
      </w:r>
      <w:r w:rsidRPr="0EA62444" w:rsidR="00A9467E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Pr="0EA62444" w:rsidR="00077B96">
        <w:rPr>
          <w:rFonts w:ascii="Calibri body" w:hAnsi="Calibri body" w:cs="Open Sans"/>
          <w:color w:val="000000" w:themeColor="text1"/>
          <w:lang w:val="en-GB"/>
        </w:rPr>
        <w:t>applications for this C</w:t>
      </w:r>
      <w:r w:rsidRPr="0EA62444" w:rsidR="001728EC">
        <w:rPr>
          <w:rFonts w:ascii="Calibri body" w:hAnsi="Calibri body" w:cs="Open Sans"/>
          <w:color w:val="000000" w:themeColor="text1"/>
          <w:lang w:val="en-GB"/>
        </w:rPr>
        <w:t>all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>.</w:t>
      </w:r>
      <w:r w:rsidRPr="0EA62444" w:rsidR="001728EC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>The designated evaluation committee recommended</w:t>
      </w:r>
      <w:r w:rsidRPr="0EA62444" w:rsidR="00086A8D">
        <w:rPr>
          <w:rFonts w:ascii="Calibri body" w:hAnsi="Calibri body" w:cs="Open Sans"/>
          <w:color w:val="000000" w:themeColor="text1"/>
          <w:lang w:val="en-GB"/>
        </w:rPr>
        <w:t xml:space="preserve"> that</w:t>
      </w:r>
      <w:r w:rsidR="00B451D5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Pr="008A2A7B" w:rsidR="008A2A7B">
        <w:rPr>
          <w:rFonts w:ascii="Calibri body" w:hAnsi="Calibri body" w:cs="Open Sans"/>
          <w:color w:val="000000" w:themeColor="text1"/>
          <w:lang w:val="en-GB"/>
        </w:rPr>
        <w:t xml:space="preserve">Brod Ecological Society-BED, Centre for Peace Studies, Domine – organization for promotion of women's rights, </w:t>
      </w:r>
      <w:proofErr w:type="spellStart"/>
      <w:r w:rsidRPr="008A2A7B" w:rsidR="008A2A7B">
        <w:rPr>
          <w:rFonts w:ascii="Calibri body" w:hAnsi="Calibri body" w:cs="Open Sans"/>
          <w:color w:val="000000" w:themeColor="text1"/>
          <w:lang w:val="en-GB"/>
        </w:rPr>
        <w:t>Faktograf</w:t>
      </w:r>
      <w:proofErr w:type="spellEnd"/>
      <w:r w:rsidRPr="008A2A7B" w:rsidR="008A2A7B">
        <w:rPr>
          <w:rFonts w:ascii="Calibri body" w:hAnsi="Calibri body" w:cs="Open Sans"/>
          <w:color w:val="000000" w:themeColor="text1"/>
          <w:lang w:val="en-GB"/>
        </w:rPr>
        <w:t>- Association for the Informed Public, Centre for Democracy and Law Miko Tripalo (CMT), Nansen Dialogue Center, Parents in Action- RODA, Youth Initiative for Human Rights-YIHR, SOLIDARNA Foundation, Zelena Akcija</w:t>
      </w:r>
      <w:r w:rsidR="008A2A7B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Pr="0EA62444" w:rsidR="00A9467E">
        <w:rPr>
          <w:rFonts w:ascii="Calibri body" w:hAnsi="Calibri body" w:cs="Open Sans"/>
          <w:color w:val="000000" w:themeColor="text1"/>
          <w:lang w:val="en-GB"/>
        </w:rPr>
        <w:t>to be awarded requested grants for implementation of their proposed project</w:t>
      </w:r>
      <w:r w:rsidRPr="0EA62444" w:rsidR="00086A8D">
        <w:rPr>
          <w:rFonts w:ascii="Calibri body" w:hAnsi="Calibri body" w:cs="Open Sans"/>
          <w:color w:val="000000" w:themeColor="text1"/>
          <w:lang w:val="en-GB"/>
        </w:rPr>
        <w:t>.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 xml:space="preserve"> All </w:t>
      </w:r>
      <w:r w:rsidRPr="0EA62444" w:rsidR="00A9467E">
        <w:rPr>
          <w:rFonts w:ascii="Calibri body" w:hAnsi="Calibri body" w:cs="Open Sans"/>
          <w:color w:val="000000" w:themeColor="text1"/>
          <w:lang w:val="en-GB"/>
        </w:rPr>
        <w:t xml:space="preserve">applicants 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 xml:space="preserve">have been informed about the evaluation results </w:t>
      </w:r>
      <w:r w:rsidRPr="0EA62444" w:rsidR="000F3AD9">
        <w:rPr>
          <w:rFonts w:ascii="Calibri body" w:hAnsi="Calibri body" w:cs="Open Sans"/>
          <w:color w:val="000000" w:themeColor="text1"/>
          <w:lang w:val="en-GB"/>
        </w:rPr>
        <w:t>on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 xml:space="preserve"> their proposal</w:t>
      </w:r>
      <w:r w:rsidRPr="0EA62444" w:rsidR="000F3AD9">
        <w:rPr>
          <w:rFonts w:ascii="Calibri body" w:hAnsi="Calibri body" w:cs="Open Sans"/>
          <w:color w:val="000000" w:themeColor="text1"/>
          <w:lang w:val="en-GB"/>
        </w:rPr>
        <w:t>s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 xml:space="preserve"> for </w:t>
      </w:r>
      <w:r w:rsidRPr="0EA62444">
        <w:rPr>
          <w:rFonts w:ascii="Calibri body" w:hAnsi="Calibri body" w:cs="Open Sans"/>
          <w:color w:val="000000" w:themeColor="text1"/>
          <w:lang w:val="en-GB"/>
        </w:rPr>
        <w:t>this Call</w:t>
      </w:r>
      <w:r w:rsidRPr="0EA62444" w:rsidR="00866473">
        <w:rPr>
          <w:rFonts w:ascii="Calibri body" w:hAnsi="Calibri body" w:cs="Open Sans"/>
          <w:color w:val="000000" w:themeColor="text1"/>
          <w:lang w:val="en-GB"/>
        </w:rPr>
        <w:t>.</w:t>
      </w:r>
    </w:p>
    <w:p w:rsidRPr="00F67D82" w:rsidR="00086A8D" w:rsidP="001728EC" w:rsidRDefault="00086A8D" w14:paraId="72A3D3EC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1728EC" w:rsidP="001728EC" w:rsidRDefault="001728EC" w14:paraId="33A5E3F9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:rsidRPr="002823F5" w:rsidR="002823F5" w:rsidP="002823F5" w:rsidRDefault="002823F5" w14:paraId="504ACA41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2823F5">
        <w:rPr>
          <w:rFonts w:ascii="Calibri body" w:hAnsi="Calibri body" w:cs="Open Sans"/>
          <w:color w:val="000000"/>
          <w:lang w:val="en-GB"/>
        </w:rPr>
        <w:t xml:space="preserve">The call was published on the website of the </w:t>
      </w:r>
      <w:hyperlink w:history="1" r:id="rId11">
        <w:r w:rsidRPr="002823F5">
          <w:rPr>
            <w:rStyle w:val="Hyperlink"/>
            <w:rFonts w:ascii="Calibri body" w:hAnsi="Calibri body" w:cs="Open Sans"/>
          </w:rPr>
          <w:t>Netherlands Helsinki Committee</w:t>
        </w:r>
      </w:hyperlink>
      <w:r w:rsidRPr="002823F5">
        <w:rPr>
          <w:rFonts w:ascii="Calibri body" w:hAnsi="Calibri body" w:cs="Open Sans"/>
          <w:color w:val="000000"/>
          <w:lang w:val="en-GB"/>
        </w:rPr>
        <w:t xml:space="preserve"> and subsequent social media platforms:</w:t>
      </w:r>
      <w:hyperlink w:history="1" r:id="rId12">
        <w:r w:rsidRPr="002823F5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Pr="002823F5">
          <w:rPr>
            <w:rStyle w:val="Hyperlink"/>
            <w:rFonts w:ascii="Calibri body" w:hAnsi="Calibri body" w:cs="Open Sans"/>
          </w:rPr>
          <w:t>LinkedIn</w:t>
        </w:r>
      </w:hyperlink>
      <w:r w:rsidRPr="002823F5">
        <w:rPr>
          <w:rFonts w:ascii="Calibri body" w:hAnsi="Calibri body" w:cs="Open Sans"/>
          <w:color w:val="000000"/>
        </w:rPr>
        <w:t>,</w:t>
      </w:r>
      <w:r w:rsidRPr="002823F5">
        <w:rPr>
          <w:rFonts w:ascii="Calibri body" w:hAnsi="Calibri body" w:cs="Open Sans"/>
          <w:color w:val="000000"/>
          <w:lang w:val="en-GB"/>
        </w:rPr>
        <w:t xml:space="preserve"> </w:t>
      </w:r>
      <w:hyperlink w:history="1" r:id="rId13">
        <w:r w:rsidRPr="002823F5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Pr="002823F5">
        <w:rPr>
          <w:rFonts w:ascii="Calibri body" w:hAnsi="Calibri body" w:cs="Open Sans"/>
          <w:color w:val="000000"/>
          <w:lang w:val="en-GB"/>
        </w:rPr>
        <w:t>.</w:t>
      </w:r>
    </w:p>
    <w:p w:rsidRPr="00F67D82" w:rsidR="001728EC" w:rsidP="001728EC" w:rsidRDefault="001728EC" w14:paraId="0D0B940D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1728EC" w:rsidP="001728EC" w:rsidRDefault="001728EC" w14:paraId="34DB3BFC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Pr="00F67D82" w:rsidR="001728EC" w:rsidTr="7FE29030" w14:paraId="5D0DE2F2" w14:textId="77777777">
        <w:tc>
          <w:tcPr>
            <w:tcW w:w="3132" w:type="dxa"/>
          </w:tcPr>
          <w:p w:rsidRPr="00F67D82" w:rsidR="001728EC" w:rsidP="001728EC" w:rsidRDefault="001728EC" w14:paraId="0E27B00A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:rsidRPr="00F67D82" w:rsidR="001728EC" w:rsidP="001728EC" w:rsidRDefault="001728EC" w14:paraId="2B5F63F6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:rsidRPr="00F67D82" w:rsidR="001728EC" w:rsidP="001728EC" w:rsidRDefault="00E71499" w14:paraId="53F2A341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Pr="00F67D82" w:rsidR="001728EC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Pr="00F67D82" w:rsidR="001728EC" w:rsidTr="7FE29030" w14:paraId="271783AD" w14:textId="77777777">
        <w:tc>
          <w:tcPr>
            <w:tcW w:w="3132" w:type="dxa"/>
          </w:tcPr>
          <w:p w:rsidRPr="00F67D82" w:rsidR="001728EC" w:rsidP="001728EC" w:rsidRDefault="001728EC" w14:paraId="72F9FF99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:rsidRPr="00F67D82" w:rsidR="001728EC" w:rsidP="001728EC" w:rsidRDefault="00B451D5" w14:paraId="68861898" w14:textId="54C52D58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21</w:t>
            </w:r>
          </w:p>
        </w:tc>
        <w:tc>
          <w:tcPr>
            <w:tcW w:w="3132" w:type="dxa"/>
          </w:tcPr>
          <w:p w:rsidRPr="008A2A7B" w:rsidR="001728EC" w:rsidP="001728EC" w:rsidRDefault="001728EC" w14:paraId="791EE206" w14:textId="4466F34D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8A2A7B" w:rsidR="00D31B95">
              <w:rPr>
                <w:rFonts w:ascii="Calibri body" w:hAnsi="Calibri body" w:cs="Open Sans"/>
                <w:color w:val="000000"/>
                <w:lang w:val="en-GB"/>
              </w:rPr>
              <w:t xml:space="preserve"> 208,500.38</w:t>
            </w:r>
          </w:p>
        </w:tc>
      </w:tr>
      <w:tr w:rsidRPr="00F67D82" w:rsidR="001728EC" w:rsidTr="7FE29030" w14:paraId="759FB998" w14:textId="77777777">
        <w:tc>
          <w:tcPr>
            <w:tcW w:w="3132" w:type="dxa"/>
          </w:tcPr>
          <w:p w:rsidRPr="00F67D82" w:rsidR="001728EC" w:rsidP="001728EC" w:rsidRDefault="001728EC" w14:paraId="1F864C74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:rsidRPr="00F67D82" w:rsidR="001728EC" w:rsidP="001728EC" w:rsidRDefault="00B451D5" w14:paraId="43FBD11F" w14:textId="05ACE91E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21</w:t>
            </w:r>
          </w:p>
        </w:tc>
        <w:tc>
          <w:tcPr>
            <w:tcW w:w="3132" w:type="dxa"/>
          </w:tcPr>
          <w:p w:rsidRPr="008A2A7B" w:rsidR="001728EC" w:rsidP="001728EC" w:rsidRDefault="001728EC" w14:paraId="19A7B3B5" w14:textId="150CBE34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8A2A7B" w:rsidR="00D31B95">
              <w:rPr>
                <w:rFonts w:ascii="Calibri body" w:hAnsi="Calibri body" w:cs="Open Sans"/>
                <w:color w:val="000000"/>
                <w:lang w:val="en-GB"/>
              </w:rPr>
              <w:t xml:space="preserve"> 208,500.38</w:t>
            </w:r>
          </w:p>
        </w:tc>
      </w:tr>
      <w:tr w:rsidRPr="00F67D82" w:rsidR="001728EC" w:rsidTr="7FE29030" w14:paraId="51A325EB" w14:textId="77777777">
        <w:tc>
          <w:tcPr>
            <w:tcW w:w="3132" w:type="dxa"/>
          </w:tcPr>
          <w:p w:rsidRPr="00F67D82" w:rsidR="001728EC" w:rsidP="001728EC" w:rsidRDefault="001728EC" w14:paraId="22BF776C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:rsidRPr="00F67D82" w:rsidR="001728EC" w:rsidP="001728EC" w:rsidRDefault="00786432" w14:paraId="5D369756" w14:textId="4BBD0228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:rsidRPr="008A2A7B" w:rsidR="001728EC" w:rsidP="001728EC" w:rsidRDefault="00086A8D" w14:paraId="4BCF29A1" w14:textId="2FF1CDF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8A2A7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8A2A7B" w:rsidR="00B451D5">
              <w:rPr>
                <w:rFonts w:ascii="Calibri body" w:hAnsi="Calibri body" w:cs="Open Sans"/>
                <w:color w:val="000000"/>
                <w:lang w:val="en-GB"/>
              </w:rPr>
              <w:t xml:space="preserve"> 99,02</w:t>
            </w:r>
            <w:r w:rsidR="002823F5">
              <w:rPr>
                <w:rFonts w:ascii="Calibri body" w:hAnsi="Calibri body" w:cs="Open Sans"/>
                <w:color w:val="000000"/>
                <w:lang w:val="en-GB"/>
              </w:rPr>
              <w:t>3</w:t>
            </w:r>
          </w:p>
        </w:tc>
      </w:tr>
    </w:tbl>
    <w:p w:rsidRPr="00196F8C" w:rsidR="00714C51" w:rsidP="7FE29030" w:rsidRDefault="00714C51" w14:paraId="2D66583E" w14:textId="656766E9">
      <w:pPr>
        <w:rPr>
          <w:rFonts w:eastAsiaTheme="minorEastAsia"/>
          <w:b/>
          <w:bCs/>
          <w:lang w:val="en-GB"/>
        </w:rPr>
      </w:pPr>
    </w:p>
    <w:p w:rsidRPr="00196F8C" w:rsidR="00714C51" w:rsidP="7FE29030" w:rsidRDefault="1E172358" w14:paraId="6666345D" w14:textId="44270D82">
      <w:pPr>
        <w:rPr>
          <w:rFonts w:eastAsiaTheme="minorEastAsia"/>
          <w:b/>
          <w:bCs/>
          <w:lang w:val="en-GB"/>
        </w:rPr>
      </w:pPr>
      <w:r w:rsidRPr="7FE29030">
        <w:rPr>
          <w:rFonts w:eastAsiaTheme="minorEastAsia"/>
          <w:b/>
          <w:bCs/>
          <w:lang w:val="en-GB"/>
        </w:rPr>
        <w:t xml:space="preserve">List of </w:t>
      </w:r>
      <w:r w:rsidRPr="7FE29030" w:rsidR="39894DF6">
        <w:rPr>
          <w:rFonts w:eastAsiaTheme="minorEastAsia"/>
          <w:b/>
          <w:bCs/>
          <w:lang w:val="en-GB"/>
        </w:rPr>
        <w:t>S</w:t>
      </w:r>
      <w:r w:rsidRPr="7FE29030">
        <w:rPr>
          <w:rFonts w:eastAsiaTheme="minorEastAsia"/>
          <w:b/>
          <w:bCs/>
          <w:lang w:val="en-GB"/>
        </w:rPr>
        <w:t xml:space="preserve">elected </w:t>
      </w:r>
      <w:r w:rsidRPr="7FE29030" w:rsidR="39894DF6">
        <w:rPr>
          <w:rFonts w:eastAsiaTheme="minorEastAsia"/>
          <w:b/>
          <w:bCs/>
          <w:lang w:val="en-GB"/>
        </w:rPr>
        <w:t>P</w:t>
      </w:r>
      <w:r w:rsidRPr="7FE29030">
        <w:rPr>
          <w:rFonts w:eastAsiaTheme="minorEastAsia"/>
          <w:b/>
          <w:bCs/>
          <w:lang w:val="en-GB"/>
        </w:rPr>
        <w:t>roposals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5"/>
        <w:gridCol w:w="3740"/>
        <w:gridCol w:w="4320"/>
        <w:gridCol w:w="1800"/>
      </w:tblGrid>
      <w:tr w:rsidRPr="00196F8C" w:rsidR="009F6E1F" w:rsidTr="421372F2" w14:paraId="7C350F2E" w14:textId="77777777">
        <w:trPr>
          <w:trHeight w:val="98"/>
        </w:trPr>
        <w:tc>
          <w:tcPr>
            <w:tcW w:w="485" w:type="dxa"/>
            <w:tcMar/>
          </w:tcPr>
          <w:p w:rsidRPr="00196F8C" w:rsidR="009F6E1F" w:rsidP="7FE29030" w:rsidRDefault="06F53B4D" w14:paraId="65804BD3" w14:textId="77777777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No</w:t>
            </w:r>
          </w:p>
        </w:tc>
        <w:tc>
          <w:tcPr>
            <w:tcW w:w="3740" w:type="dxa"/>
            <w:tcMar/>
          </w:tcPr>
          <w:p w:rsidRPr="00196F8C" w:rsidR="009F6E1F" w:rsidP="7FE29030" w:rsidRDefault="06F53B4D" w14:paraId="420CF293" w14:textId="77777777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Organization</w:t>
            </w:r>
          </w:p>
        </w:tc>
        <w:tc>
          <w:tcPr>
            <w:tcW w:w="4320" w:type="dxa"/>
            <w:tcMar/>
          </w:tcPr>
          <w:p w:rsidRPr="00196F8C" w:rsidR="009F6E1F" w:rsidP="7FE29030" w:rsidRDefault="009F6E1F" w14:paraId="60061E4C" w14:textId="77777777">
            <w:pPr>
              <w:rPr>
                <w:rFonts w:ascii="Calibri body" w:hAnsi="Calibri body" w:cs="Open Sans"/>
                <w:lang w:val="en-GB"/>
              </w:rPr>
            </w:pPr>
          </w:p>
        </w:tc>
        <w:tc>
          <w:tcPr>
            <w:tcW w:w="1800" w:type="dxa"/>
            <w:tcMar/>
          </w:tcPr>
          <w:p w:rsidRPr="00196F8C" w:rsidR="009F6E1F" w:rsidP="7FE29030" w:rsidRDefault="06F53B4D" w14:paraId="561AC72A" w14:textId="77777777">
            <w:pPr>
              <w:rPr>
                <w:rFonts w:ascii="Calibri body" w:hAnsi="Calibri body" w:cs="Open Sans"/>
                <w:lang w:val="en-GB"/>
              </w:rPr>
            </w:pPr>
            <w:r w:rsidRPr="7FE29030">
              <w:rPr>
                <w:rFonts w:ascii="Calibri body" w:hAnsi="Calibri body" w:cs="Open Sans"/>
                <w:lang w:val="en-GB"/>
              </w:rPr>
              <w:t>Funding awarded</w:t>
            </w:r>
          </w:p>
        </w:tc>
      </w:tr>
      <w:tr w:rsidRPr="00196F8C" w:rsidR="009F6E1F" w:rsidTr="421372F2" w14:paraId="6686F209" w14:textId="77777777">
        <w:tc>
          <w:tcPr>
            <w:tcW w:w="485" w:type="dxa"/>
            <w:tcMar/>
          </w:tcPr>
          <w:p w:rsidRPr="00196F8C" w:rsidR="009F6E1F" w:rsidP="7FE29030" w:rsidRDefault="06F53B4D" w14:paraId="649841BE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1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37E180D7" w14:paraId="590CB490" w14:textId="1EF08710">
            <w:r w:rsidRPr="7FE29030">
              <w:t>Brod Ecological Society-BED</w:t>
            </w:r>
          </w:p>
        </w:tc>
        <w:tc>
          <w:tcPr>
            <w:tcW w:w="4320" w:type="dxa"/>
            <w:tcMar/>
          </w:tcPr>
          <w:p w:rsidRPr="00196F8C" w:rsidR="009F6E1F" w:rsidP="7FE29030" w:rsidRDefault="37E180D7" w14:paraId="29454BA3" w14:textId="6D5030F6">
            <w:r w:rsidRPr="7FE29030">
              <w:rPr>
                <w:rFonts w:eastAsia="Times New Roman"/>
                <w:lang w:eastAsia="en-GB"/>
              </w:rPr>
              <w:t>Nature’s friends /</w:t>
            </w:r>
            <w:proofErr w:type="spellStart"/>
            <w:r w:rsidRPr="7FE29030">
              <w:rPr>
                <w:rFonts w:eastAsia="Times New Roman"/>
                <w:lang w:eastAsia="en-GB"/>
              </w:rPr>
              <w:t>Prijatelji</w:t>
            </w:r>
            <w:proofErr w:type="spellEnd"/>
            <w:r w:rsidRPr="7FE29030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7FE29030">
              <w:rPr>
                <w:rFonts w:eastAsia="Times New Roman"/>
                <w:lang w:eastAsia="en-GB"/>
              </w:rPr>
              <w:t>prirode</w:t>
            </w:r>
            <w:proofErr w:type="spellEnd"/>
          </w:p>
        </w:tc>
        <w:tc>
          <w:tcPr>
            <w:tcW w:w="1800" w:type="dxa"/>
            <w:tcMar/>
            <w:vAlign w:val="center"/>
          </w:tcPr>
          <w:p w:rsidRPr="00196F8C" w:rsidR="009F6E1F" w:rsidP="421372F2" w:rsidRDefault="06F53B4D" w14:paraId="1FDE88FB" w14:textId="3A3D5936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421372F2" w:rsidR="06F53B4D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421372F2" w:rsidR="0CFD8CA6">
              <w:rPr>
                <w:rFonts w:ascii="Calibri" w:hAnsi="Calibri" w:cs="Calibri"/>
                <w:color w:val="000000" w:themeColor="text1" w:themeTint="FF" w:themeShade="FF"/>
              </w:rPr>
              <w:t>€                  9,995</w:t>
            </w:r>
          </w:p>
          <w:p w:rsidRPr="00196F8C" w:rsidR="009F6E1F" w:rsidP="7FE29030" w:rsidRDefault="06F53B4D" w14:paraId="1A275F3B" w14:textId="0AC7021A">
            <w:pPr>
              <w:rPr>
                <w:rFonts w:ascii="Calibri" w:hAnsi="Calibri" w:cs="Calibri"/>
                <w:color w:val="000000"/>
              </w:rPr>
            </w:pPr>
          </w:p>
        </w:tc>
      </w:tr>
      <w:tr w:rsidRPr="00196F8C" w:rsidR="009F6E1F" w:rsidTr="421372F2" w14:paraId="7F09AF41" w14:textId="77777777">
        <w:tc>
          <w:tcPr>
            <w:tcW w:w="485" w:type="dxa"/>
            <w:tcMar/>
          </w:tcPr>
          <w:p w:rsidRPr="00196F8C" w:rsidR="009F6E1F" w:rsidP="7FE29030" w:rsidRDefault="06F53B4D" w14:paraId="18F999B5" w14:textId="77777777">
            <w:pPr>
              <w:rPr>
                <w:rFonts w:ascii="Calibri body" w:hAnsi="Calibri body" w:cs="Open Sans"/>
                <w:color w:val="000000"/>
              </w:rPr>
            </w:pPr>
            <w:r w:rsidRPr="7FE29030">
              <w:rPr>
                <w:rFonts w:ascii="Calibri body" w:hAnsi="Calibri body" w:cs="Open Sans"/>
                <w:color w:val="000000" w:themeColor="text1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37E180D7" w14:paraId="781B9F10" w14:textId="3438E944">
            <w:r w:rsidRPr="7FE29030">
              <w:t>Centre for Peace Studies</w:t>
            </w:r>
            <w:r w:rsidRPr="7FE29030" w:rsidR="06F53B4D">
              <w:t xml:space="preserve"> </w:t>
            </w:r>
          </w:p>
        </w:tc>
        <w:tc>
          <w:tcPr>
            <w:tcW w:w="4320" w:type="dxa"/>
            <w:tcMar/>
          </w:tcPr>
          <w:p w:rsidRPr="00196F8C" w:rsidR="009F6E1F" w:rsidP="7FE29030" w:rsidRDefault="42C96B91" w14:paraId="706E03B8" w14:textId="586C5D86">
            <w:r w:rsidRPr="7FE29030">
              <w:t>Voices that Lead: Communication Empowerment of Migrant Women for Human Rights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49020E2F" w14:textId="7CCB0176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Pr="7FE29030" w:rsidR="42C96B91">
              <w:rPr>
                <w:rFonts w:ascii="Calibri" w:hAnsi="Calibri" w:cs="Calibri"/>
                <w:color w:val="000000" w:themeColor="text1"/>
              </w:rPr>
              <w:t>0,000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Pr="00196F8C" w:rsidR="009F6E1F" w:rsidTr="421372F2" w14:paraId="6A14ADF9" w14:textId="77777777">
        <w:tc>
          <w:tcPr>
            <w:tcW w:w="485" w:type="dxa"/>
            <w:tcMar/>
          </w:tcPr>
          <w:p w:rsidRPr="00196F8C" w:rsidR="009F6E1F" w:rsidP="7FE29030" w:rsidRDefault="06F53B4D" w14:paraId="5FCD5EC4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42C96B91" w14:paraId="54F2317A" w14:textId="17B2422F">
            <w:r w:rsidRPr="7FE29030">
              <w:t>Domine – organization for promotion of women's rights</w:t>
            </w:r>
          </w:p>
        </w:tc>
        <w:tc>
          <w:tcPr>
            <w:tcW w:w="4320" w:type="dxa"/>
            <w:tcMar/>
          </w:tcPr>
          <w:p w:rsidRPr="00196F8C" w:rsidR="009F6E1F" w:rsidP="7FE29030" w:rsidRDefault="42C96B91" w14:paraId="44EAFD9C" w14:textId="7DFE9611">
            <w:r w:rsidRPr="7FE29030">
              <w:t>MAJA – Changing prejudices, affirming equality, strengthening awareness, activating community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05399889" w14:textId="180D45B5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Pr="7FE29030" w:rsidR="42C96B91">
              <w:rPr>
                <w:rFonts w:ascii="Calibri" w:hAnsi="Calibri" w:cs="Calibri"/>
                <w:color w:val="000000" w:themeColor="text1"/>
              </w:rPr>
              <w:t>0,000</w:t>
            </w:r>
          </w:p>
        </w:tc>
      </w:tr>
      <w:tr w:rsidRPr="00196F8C" w:rsidR="009F6E1F" w:rsidTr="421372F2" w14:paraId="6B9C9818" w14:textId="77777777">
        <w:tc>
          <w:tcPr>
            <w:tcW w:w="485" w:type="dxa"/>
            <w:tcMar/>
          </w:tcPr>
          <w:p w:rsidRPr="00196F8C" w:rsidR="009F6E1F" w:rsidP="7FE29030" w:rsidRDefault="06F53B4D" w14:paraId="2598DEE6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37E180D7" w14:paraId="4F09BFCD" w14:textId="458728AC">
            <w:r w:rsidRPr="7FE29030">
              <w:t xml:space="preserve">Faktograf- Association for the Informed Public </w:t>
            </w:r>
          </w:p>
        </w:tc>
        <w:tc>
          <w:tcPr>
            <w:tcW w:w="4320" w:type="dxa"/>
            <w:tcMar/>
          </w:tcPr>
          <w:p w:rsidRPr="00196F8C" w:rsidR="009F6E1F" w:rsidP="7FE29030" w:rsidRDefault="37E180D7" w14:paraId="62D7E7A7" w14:textId="03BAB529">
            <w:r w:rsidRPr="7FE29030">
              <w:t>This Land is Our Land: Strengthening Environmental Justice in Local Communities Through Investigative Journalism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25A3071E" w14:textId="7CF0B48B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   </w:t>
            </w:r>
            <w:r w:rsidRPr="7FE29030" w:rsidR="37E180D7">
              <w:rPr>
                <w:rFonts w:ascii="Calibri" w:hAnsi="Calibri" w:cs="Calibri"/>
                <w:color w:val="000000" w:themeColor="text1"/>
              </w:rPr>
              <w:t>9,930</w:t>
            </w:r>
          </w:p>
        </w:tc>
      </w:tr>
      <w:tr w:rsidRPr="00196F8C" w:rsidR="009F6E1F" w:rsidTr="421372F2" w14:paraId="1EF41B1D" w14:textId="77777777">
        <w:tc>
          <w:tcPr>
            <w:tcW w:w="485" w:type="dxa"/>
            <w:tcMar/>
          </w:tcPr>
          <w:p w:rsidRPr="00196F8C" w:rsidR="009F6E1F" w:rsidP="7FE29030" w:rsidRDefault="06F53B4D" w14:paraId="78941E47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0E10C589" w14:paraId="61194DFE" w14:textId="2CE8F79D">
            <w:r w:rsidRPr="7FE29030">
              <w:t xml:space="preserve">Centre for Democracy and Law </w:t>
            </w:r>
            <w:r w:rsidRPr="7FE29030" w:rsidR="37E180D7">
              <w:t>Miko Tripalo (CMT)</w:t>
            </w:r>
          </w:p>
        </w:tc>
        <w:tc>
          <w:tcPr>
            <w:tcW w:w="4320" w:type="dxa"/>
            <w:tcMar/>
          </w:tcPr>
          <w:p w:rsidRPr="00196F8C" w:rsidR="009F6E1F" w:rsidP="7FE29030" w:rsidRDefault="0E10C589" w14:paraId="754D1F50" w14:textId="59FEE348">
            <w:r w:rsidRPr="7FE29030">
              <w:t>Corruption compass: strengthening CSOs to fight corruption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45E7D7DA" w14:textId="6A234F2B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    </w:t>
            </w:r>
            <w:r w:rsidRPr="7FE29030" w:rsidR="0E10C589">
              <w:rPr>
                <w:rFonts w:ascii="Calibri" w:hAnsi="Calibri" w:cs="Calibri"/>
                <w:color w:val="000000" w:themeColor="text1"/>
              </w:rPr>
              <w:t>9,930</w:t>
            </w:r>
          </w:p>
        </w:tc>
      </w:tr>
      <w:tr w:rsidRPr="00196F8C" w:rsidR="009F6E1F" w:rsidTr="421372F2" w14:paraId="33B47C3A" w14:textId="77777777">
        <w:tc>
          <w:tcPr>
            <w:tcW w:w="485" w:type="dxa"/>
            <w:tcMar/>
          </w:tcPr>
          <w:p w:rsidRPr="00196F8C" w:rsidR="009F6E1F" w:rsidP="7FE29030" w:rsidRDefault="06F53B4D" w14:paraId="29B4EA11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37E180D7" w14:paraId="19729E1E" w14:textId="4BA19B64">
            <w:r w:rsidRPr="7FE29030">
              <w:t>Nansen</w:t>
            </w:r>
            <w:r w:rsidRPr="7FE29030" w:rsidR="42C96B91">
              <w:t xml:space="preserve"> Dialogue Center</w:t>
            </w:r>
          </w:p>
        </w:tc>
        <w:tc>
          <w:tcPr>
            <w:tcW w:w="4320" w:type="dxa"/>
            <w:tcMar/>
          </w:tcPr>
          <w:p w:rsidRPr="00196F8C" w:rsidR="009F6E1F" w:rsidP="7FE29030" w:rsidRDefault="42C96B91" w14:paraId="2674CE5A" w14:textId="549A4B77">
            <w:pPr>
              <w:rPr>
                <w:lang w:val="hr-HR"/>
              </w:rPr>
            </w:pPr>
            <w:r w:rsidRPr="7FE29030">
              <w:t>16 days of activism to fight gender-based violence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462EF788" w14:textId="092AB14A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 w:rsidR="42C96B91">
              <w:rPr>
                <w:rFonts w:ascii="Calibri" w:hAnsi="Calibri" w:cs="Calibri"/>
                <w:color w:val="000000" w:themeColor="text1"/>
              </w:rPr>
              <w:t>9,321</w:t>
            </w:r>
          </w:p>
        </w:tc>
      </w:tr>
      <w:tr w:rsidRPr="00196F8C" w:rsidR="009F6E1F" w:rsidTr="421372F2" w14:paraId="7CCB37CB" w14:textId="77777777">
        <w:tc>
          <w:tcPr>
            <w:tcW w:w="485" w:type="dxa"/>
            <w:tcMar/>
          </w:tcPr>
          <w:p w:rsidRPr="00196F8C" w:rsidR="009F6E1F" w:rsidP="7FE29030" w:rsidRDefault="06F53B4D" w14:paraId="75697EEC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42C96B91" w14:paraId="3BF4107C" w14:textId="714F880C">
            <w:r w:rsidRPr="7FE29030">
              <w:t xml:space="preserve">Parents in Action- </w:t>
            </w:r>
            <w:r w:rsidRPr="7FE29030" w:rsidR="37E180D7">
              <w:t>RODA</w:t>
            </w:r>
            <w:r w:rsidRPr="7FE29030" w:rsidR="06F53B4D">
              <w:t xml:space="preserve"> </w:t>
            </w:r>
          </w:p>
        </w:tc>
        <w:tc>
          <w:tcPr>
            <w:tcW w:w="4320" w:type="dxa"/>
            <w:tcMar/>
          </w:tcPr>
          <w:p w:rsidRPr="00196F8C" w:rsidR="009F6E1F" w:rsidP="7FE29030" w:rsidRDefault="42C96B91" w14:paraId="45613C15" w14:textId="7CE2869A">
            <w:r w:rsidRPr="7FE29030">
              <w:t>RECORD - raising public awareness about compliance of medical documentation with gynecological procedures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2A0269EB" w14:textId="6AFBA0FD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Pr="7FE29030" w:rsidR="42C96B91">
              <w:rPr>
                <w:rFonts w:ascii="Calibri" w:hAnsi="Calibri" w:cs="Calibri"/>
                <w:color w:val="000000" w:themeColor="text1"/>
              </w:rPr>
              <w:t>0,000</w:t>
            </w:r>
          </w:p>
        </w:tc>
      </w:tr>
      <w:tr w:rsidRPr="00196F8C" w:rsidR="009F6E1F" w:rsidTr="421372F2" w14:paraId="190F99D0" w14:textId="77777777">
        <w:tc>
          <w:tcPr>
            <w:tcW w:w="485" w:type="dxa"/>
            <w:tcMar/>
          </w:tcPr>
          <w:p w:rsidRPr="00196F8C" w:rsidR="009F6E1F" w:rsidP="7FE29030" w:rsidRDefault="06F53B4D" w14:paraId="44B0A208" w14:textId="77777777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9F6E1F" w:rsidP="7FE29030" w:rsidRDefault="125E9C94" w14:paraId="71C9453E" w14:textId="2D762011">
            <w:r w:rsidRPr="7FE29030">
              <w:t>Youth Initiative for Human Rights</w:t>
            </w:r>
            <w:r w:rsidRPr="7FE29030" w:rsidR="42C96B91">
              <w:t>-</w:t>
            </w:r>
            <w:r w:rsidRPr="7FE29030" w:rsidR="37E180D7">
              <w:t>YIHR</w:t>
            </w:r>
            <w:r w:rsidRPr="7FE29030" w:rsidR="06F53B4D">
              <w:t xml:space="preserve"> </w:t>
            </w:r>
          </w:p>
        </w:tc>
        <w:tc>
          <w:tcPr>
            <w:tcW w:w="4320" w:type="dxa"/>
            <w:tcMar/>
          </w:tcPr>
          <w:p w:rsidRPr="00196F8C" w:rsidR="009F6E1F" w:rsidP="7FE29030" w:rsidRDefault="125E9C94" w14:paraId="237118CC" w14:textId="514CB881">
            <w:r w:rsidRPr="7FE29030">
              <w:t>Justice and Voices: Advocating Rights of War Violence Survivors through Law, Storytelling, and Art</w:t>
            </w:r>
          </w:p>
        </w:tc>
        <w:tc>
          <w:tcPr>
            <w:tcW w:w="1800" w:type="dxa"/>
            <w:tcMar/>
            <w:vAlign w:val="center"/>
          </w:tcPr>
          <w:p w:rsidRPr="00196F8C" w:rsidR="009F6E1F" w:rsidP="7FE29030" w:rsidRDefault="06F53B4D" w14:paraId="26ABBAF1" w14:textId="764EE890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7FE29030">
              <w:rPr>
                <w:rFonts w:ascii="Calibri" w:hAnsi="Calibri" w:cs="Calibri"/>
                <w:color w:val="000000" w:themeColor="text1"/>
              </w:rPr>
              <w:t>1</w:t>
            </w:r>
            <w:r w:rsidRPr="7FE29030" w:rsidR="125E9C94">
              <w:rPr>
                <w:rFonts w:ascii="Calibri" w:hAnsi="Calibri" w:cs="Calibri"/>
                <w:color w:val="000000" w:themeColor="text1"/>
              </w:rPr>
              <w:t>0,00</w:t>
            </w:r>
            <w:r w:rsidRPr="7FE29030" w:rsidR="237813C5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Pr="00196F8C" w:rsidR="00786432" w:rsidTr="421372F2" w14:paraId="6A8619FD" w14:textId="77777777">
        <w:trPr>
          <w:trHeight w:val="631"/>
        </w:trPr>
        <w:tc>
          <w:tcPr>
            <w:tcW w:w="485" w:type="dxa"/>
            <w:tcMar/>
          </w:tcPr>
          <w:p w:rsidRPr="00196F8C" w:rsidR="00786432" w:rsidP="7FE29030" w:rsidRDefault="62E9E5FA" w14:paraId="7DAA094A" w14:textId="5860E9AE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9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786432" w:rsidP="7FE29030" w:rsidRDefault="62E9E5FA" w14:paraId="7F334890" w14:textId="6A69271B">
            <w:r w:rsidRPr="7FE29030">
              <w:t>SOLIDARNA Foundation</w:t>
            </w:r>
          </w:p>
        </w:tc>
        <w:tc>
          <w:tcPr>
            <w:tcW w:w="4320" w:type="dxa"/>
            <w:tcMar/>
          </w:tcPr>
          <w:p w:rsidRPr="00196F8C" w:rsidR="00786432" w:rsidP="7FE29030" w:rsidRDefault="62E9E5FA" w14:paraId="6D73BB77" w14:textId="6B0E7F3E">
            <w:r w:rsidRPr="7FE29030">
              <w:t xml:space="preserve">Life Has a Price </w:t>
            </w:r>
          </w:p>
        </w:tc>
        <w:tc>
          <w:tcPr>
            <w:tcW w:w="1800" w:type="dxa"/>
            <w:tcMar/>
            <w:vAlign w:val="center"/>
          </w:tcPr>
          <w:p w:rsidRPr="00196F8C" w:rsidR="00786432" w:rsidP="7FE29030" w:rsidRDefault="62E9E5FA" w14:paraId="0BEBA784" w14:textId="58793095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 9,847 </w:t>
            </w:r>
          </w:p>
        </w:tc>
      </w:tr>
      <w:tr w:rsidRPr="00196F8C" w:rsidR="00786432" w:rsidTr="421372F2" w14:paraId="0302541C" w14:textId="77777777">
        <w:trPr>
          <w:trHeight w:val="522"/>
        </w:trPr>
        <w:tc>
          <w:tcPr>
            <w:tcW w:w="485" w:type="dxa"/>
            <w:tcMar/>
          </w:tcPr>
          <w:p w:rsidRPr="00196F8C" w:rsidR="00786432" w:rsidP="7FE29030" w:rsidRDefault="62E9E5FA" w14:paraId="2AD58934" w14:textId="69FFEA16">
            <w:pPr>
              <w:rPr>
                <w:rFonts w:ascii="Calibri body" w:hAnsi="Calibri body" w:cs="Open Sans"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color w:val="000000" w:themeColor="text1"/>
                <w:lang w:val="en-GB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6F8C" w:rsidR="00786432" w:rsidP="7FE29030" w:rsidRDefault="62E9E5FA" w14:paraId="5CFD63BC" w14:textId="2A7A986D">
            <w:r w:rsidRPr="7FE29030">
              <w:t>Zelena Akcija</w:t>
            </w:r>
          </w:p>
        </w:tc>
        <w:tc>
          <w:tcPr>
            <w:tcW w:w="4320" w:type="dxa"/>
            <w:tcMar/>
          </w:tcPr>
          <w:p w:rsidRPr="00786432" w:rsidR="00786432" w:rsidP="7FE29030" w:rsidRDefault="62E9E5FA" w14:paraId="7FE806F3" w14:textId="04DC571E">
            <w:r w:rsidRPr="7FE29030">
              <w:t>JAKO! (</w:t>
            </w:r>
            <w:proofErr w:type="spellStart"/>
            <w:r w:rsidRPr="7FE29030">
              <w:t>JAcanje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KOmunikacijskih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i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zagovarackih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kapaciteta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lokalnih</w:t>
            </w:r>
            <w:proofErr w:type="spellEnd"/>
            <w:r w:rsidRPr="7FE29030">
              <w:t xml:space="preserve"> </w:t>
            </w:r>
            <w:proofErr w:type="spellStart"/>
            <w:r w:rsidRPr="7FE29030">
              <w:t>inicijativa</w:t>
            </w:r>
            <w:proofErr w:type="spellEnd"/>
            <w:r w:rsidRPr="7FE29030">
              <w:t>)</w:t>
            </w:r>
          </w:p>
        </w:tc>
        <w:tc>
          <w:tcPr>
            <w:tcW w:w="1800" w:type="dxa"/>
            <w:tcMar/>
            <w:vAlign w:val="center"/>
          </w:tcPr>
          <w:p w:rsidRPr="00196F8C" w:rsidR="00786432" w:rsidP="7FE29030" w:rsidRDefault="62E9E5FA" w14:paraId="035F8873" w14:textId="29E2C6DB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  </w:t>
            </w:r>
            <w:r w:rsidRPr="7FE29030" w:rsidR="1B3C426F">
              <w:rPr>
                <w:rFonts w:ascii="Calibri" w:hAnsi="Calibri" w:cs="Calibri"/>
                <w:color w:val="000000" w:themeColor="text1"/>
              </w:rPr>
              <w:t>10</w:t>
            </w:r>
            <w:r w:rsidRPr="7FE29030">
              <w:rPr>
                <w:rFonts w:ascii="Calibri" w:hAnsi="Calibri" w:cs="Calibri"/>
                <w:color w:val="000000" w:themeColor="text1"/>
              </w:rPr>
              <w:t xml:space="preserve">,000 </w:t>
            </w:r>
          </w:p>
        </w:tc>
      </w:tr>
      <w:tr w:rsidRPr="00196F8C" w:rsidR="00786432" w:rsidTr="421372F2" w14:paraId="000EC6DE" w14:textId="77777777">
        <w:tc>
          <w:tcPr>
            <w:tcW w:w="485" w:type="dxa"/>
            <w:tcMar/>
          </w:tcPr>
          <w:p w:rsidRPr="00196F8C" w:rsidR="00786432" w:rsidP="7FE29030" w:rsidRDefault="00786432" w14:paraId="4B94D5A5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b/>
                <w:bCs/>
                <w:color w:val="000000"/>
                <w:lang w:val="en-GB"/>
              </w:rPr>
            </w:pPr>
          </w:p>
        </w:tc>
        <w:tc>
          <w:tcPr>
            <w:tcW w:w="3740" w:type="dxa"/>
            <w:tcMar/>
          </w:tcPr>
          <w:p w:rsidRPr="00196F8C" w:rsidR="00786432" w:rsidP="7FE29030" w:rsidRDefault="62E9E5FA" w14:paraId="46FE0C09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b/>
                <w:bCs/>
                <w:color w:val="000000"/>
                <w:lang w:val="en-GB"/>
              </w:rPr>
            </w:pPr>
            <w:r w:rsidRPr="7FE29030">
              <w:rPr>
                <w:rFonts w:ascii="Calibri body" w:hAnsi="Calibri body" w:cs="Open Sans"/>
                <w:b/>
                <w:bCs/>
                <w:color w:val="000000" w:themeColor="text1"/>
                <w:lang w:val="en-GB"/>
              </w:rPr>
              <w:t>Total</w:t>
            </w:r>
          </w:p>
        </w:tc>
        <w:tc>
          <w:tcPr>
            <w:tcW w:w="4320" w:type="dxa"/>
            <w:tcMar/>
          </w:tcPr>
          <w:p w:rsidRPr="00196F8C" w:rsidR="00786432" w:rsidP="7FE29030" w:rsidRDefault="00786432" w14:paraId="3DEEC669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Mar/>
            <w:vAlign w:val="center"/>
          </w:tcPr>
          <w:p w:rsidRPr="00196F8C" w:rsidR="00786432" w:rsidP="7FE29030" w:rsidRDefault="62E9E5FA" w14:paraId="1875EA1B" w14:textId="61141ADB">
            <w:pPr>
              <w:rPr>
                <w:rFonts w:ascii="Calibri" w:hAnsi="Calibri" w:cs="Calibri"/>
                <w:color w:val="000000"/>
              </w:rPr>
            </w:pPr>
            <w:r w:rsidRPr="7FE29030">
              <w:rPr>
                <w:rFonts w:ascii="Calibri" w:hAnsi="Calibri" w:cs="Calibri"/>
                <w:color w:val="000000" w:themeColor="text1"/>
              </w:rPr>
              <w:t xml:space="preserve"> €              99, 02</w:t>
            </w:r>
            <w:r w:rsidR="000A7BF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</w:tbl>
    <w:p w:rsidRPr="00F67D82" w:rsidR="00086A8D" w:rsidP="7FE29030" w:rsidRDefault="00086A8D" w14:paraId="3656B9AB" w14:textId="77777777">
      <w:pPr>
        <w:rPr>
          <w:rFonts w:ascii="Calibri body" w:hAnsi="Calibri body" w:cs="Open Sans"/>
          <w:lang w:val="en-GB"/>
        </w:rPr>
      </w:pPr>
    </w:p>
    <w:sectPr w:rsidRPr="00F67D82" w:rsidR="00086A8D" w:rsidSect="00A9467E">
      <w:headerReference w:type="default" r:id="rId14"/>
      <w:pgSz w:w="12240" w:h="15840" w:orient="portrait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19" w:rsidP="00086A8D" w:rsidRDefault="00190D19" w14:paraId="616F0857" w14:textId="77777777">
      <w:pPr>
        <w:spacing w:after="0" w:line="240" w:lineRule="auto"/>
      </w:pPr>
      <w:r>
        <w:separator/>
      </w:r>
    </w:p>
  </w:endnote>
  <w:endnote w:type="continuationSeparator" w:id="0">
    <w:p w:rsidR="00190D19" w:rsidP="00086A8D" w:rsidRDefault="00190D19" w14:paraId="3F9F7FCE" w14:textId="77777777">
      <w:pPr>
        <w:spacing w:after="0" w:line="240" w:lineRule="auto"/>
      </w:pPr>
      <w:r>
        <w:continuationSeparator/>
      </w:r>
    </w:p>
  </w:endnote>
  <w:endnote w:id="1">
    <w:p w:rsidR="005E5866" w:rsidRDefault="005E5866" w14:paraId="76CACF3F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19" w:rsidP="00086A8D" w:rsidRDefault="00190D19" w14:paraId="2CB98882" w14:textId="77777777">
      <w:pPr>
        <w:spacing w:after="0" w:line="240" w:lineRule="auto"/>
      </w:pPr>
      <w:r>
        <w:separator/>
      </w:r>
    </w:p>
  </w:footnote>
  <w:footnote w:type="continuationSeparator" w:id="0">
    <w:p w:rsidR="00190D19" w:rsidP="00086A8D" w:rsidRDefault="00190D19" w14:paraId="4FEAB9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5866" w:rsidP="00A9467E" w:rsidRDefault="005E5866" w14:paraId="45FB0818" w14:textId="77777777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:rsidR="005E5866" w:rsidP="00A9467E" w:rsidRDefault="005E5866" w14:paraId="7FA42973" w14:textId="77777777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86A8D" w:rsidR="005E5866" w:rsidP="00086A8D" w:rsidRDefault="005E5866" w14:paraId="049F31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77B96"/>
    <w:rsid w:val="00086A8D"/>
    <w:rsid w:val="000A22A1"/>
    <w:rsid w:val="000A7BFC"/>
    <w:rsid w:val="000C4640"/>
    <w:rsid w:val="000D28B5"/>
    <w:rsid w:val="000F3AD9"/>
    <w:rsid w:val="001728EC"/>
    <w:rsid w:val="00190D19"/>
    <w:rsid w:val="00196F8C"/>
    <w:rsid w:val="001D5C4D"/>
    <w:rsid w:val="001E6957"/>
    <w:rsid w:val="002823F5"/>
    <w:rsid w:val="00377308"/>
    <w:rsid w:val="003F2349"/>
    <w:rsid w:val="00400B8F"/>
    <w:rsid w:val="00424161"/>
    <w:rsid w:val="00466280"/>
    <w:rsid w:val="004F75D0"/>
    <w:rsid w:val="005176AF"/>
    <w:rsid w:val="005461B9"/>
    <w:rsid w:val="005B3583"/>
    <w:rsid w:val="005E5866"/>
    <w:rsid w:val="005F0F09"/>
    <w:rsid w:val="006645D1"/>
    <w:rsid w:val="006A7CC1"/>
    <w:rsid w:val="006B6C04"/>
    <w:rsid w:val="00710701"/>
    <w:rsid w:val="00714C51"/>
    <w:rsid w:val="00727858"/>
    <w:rsid w:val="00786432"/>
    <w:rsid w:val="00866473"/>
    <w:rsid w:val="008A2A7B"/>
    <w:rsid w:val="008C708D"/>
    <w:rsid w:val="00950D0B"/>
    <w:rsid w:val="009F6E1F"/>
    <w:rsid w:val="00A67F0F"/>
    <w:rsid w:val="00A83F8A"/>
    <w:rsid w:val="00A9467E"/>
    <w:rsid w:val="00AA46E7"/>
    <w:rsid w:val="00AD3DCC"/>
    <w:rsid w:val="00B451D5"/>
    <w:rsid w:val="00C209A2"/>
    <w:rsid w:val="00CB0B04"/>
    <w:rsid w:val="00CF76AE"/>
    <w:rsid w:val="00D31B95"/>
    <w:rsid w:val="00D36F7B"/>
    <w:rsid w:val="00E13E76"/>
    <w:rsid w:val="00E71499"/>
    <w:rsid w:val="00EC7D18"/>
    <w:rsid w:val="00EE662A"/>
    <w:rsid w:val="00F03307"/>
    <w:rsid w:val="00F1193A"/>
    <w:rsid w:val="00F27FA3"/>
    <w:rsid w:val="00F67D82"/>
    <w:rsid w:val="00F8772D"/>
    <w:rsid w:val="00FC6ECA"/>
    <w:rsid w:val="06F53B4D"/>
    <w:rsid w:val="0CFD8CA6"/>
    <w:rsid w:val="0E10C589"/>
    <w:rsid w:val="0EA62444"/>
    <w:rsid w:val="125E9C94"/>
    <w:rsid w:val="187662B6"/>
    <w:rsid w:val="1B3C426F"/>
    <w:rsid w:val="1CC56407"/>
    <w:rsid w:val="1E172358"/>
    <w:rsid w:val="237813C5"/>
    <w:rsid w:val="260BE3F7"/>
    <w:rsid w:val="2A9D7DCD"/>
    <w:rsid w:val="2F64AF03"/>
    <w:rsid w:val="37E180D7"/>
    <w:rsid w:val="39894DF6"/>
    <w:rsid w:val="421372F2"/>
    <w:rsid w:val="42C96B91"/>
    <w:rsid w:val="4749B100"/>
    <w:rsid w:val="4D2C0B57"/>
    <w:rsid w:val="54FC9E81"/>
    <w:rsid w:val="5A6976DC"/>
    <w:rsid w:val="62E9E5FA"/>
    <w:rsid w:val="7001B00B"/>
    <w:rsid w:val="71B11EEC"/>
    <w:rsid w:val="7FE29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2A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nstagram.com/p/DLpb9qMMh0d/?hl=en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hc.nl/call-for-proposals-strengthening-the-communication-capacity-of-grassroots-cso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hc.nl/catalyst-of-change-supporting-a-vibrant-civil-society-in-europe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7DEA-30C0-4EE4-BC31-208EFCD94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20A2E-88EA-40AB-9B11-03003B607B2E}">
  <ds:schemaRefs>
    <ds:schemaRef ds:uri="http://purl.org/dc/terms/"/>
    <ds:schemaRef ds:uri="4649272a-a121-4592-ba7e-5a65eecc2533"/>
    <ds:schemaRef ds:uri="http://schemas.microsoft.com/office/2006/documentManagement/types"/>
    <ds:schemaRef ds:uri="http://schemas.openxmlformats.org/package/2006/metadata/core-properties"/>
    <ds:schemaRef ds:uri="cc3cf342-5e71-4fec-b6ae-aacf5c7b7ad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Gulnar Bayramova</dc:creator>
  <keywords/>
  <dc:description/>
  <lastModifiedBy>Kateryna Yalpachyk</lastModifiedBy>
  <revision>18</revision>
  <lastPrinted>2021-02-01T12:36:00.0000000Z</lastPrinted>
  <dcterms:created xsi:type="dcterms:W3CDTF">2025-10-02T13:24:00.0000000Z</dcterms:created>
  <dcterms:modified xsi:type="dcterms:W3CDTF">2026-03-04T09:14:34.0053808Z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